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AF" w:rsidRPr="00D73C76" w:rsidRDefault="00AE6CAF" w:rsidP="00826C95">
      <w:pPr>
        <w:pBdr>
          <w:top w:val="nil"/>
          <w:left w:val="nil"/>
          <w:bottom w:val="nil"/>
          <w:right w:val="nil"/>
          <w:between w:val="nil"/>
        </w:pBdr>
        <w:spacing w:after="0" w:line="240" w:lineRule="auto"/>
        <w:ind w:firstLine="709"/>
        <w:jc w:val="center"/>
        <w:rPr>
          <w:rFonts w:ascii="Arial" w:eastAsia="Arial" w:hAnsi="Arial" w:cs="Arial"/>
          <w:color w:val="000000"/>
          <w:sz w:val="24"/>
          <w:szCs w:val="24"/>
        </w:rPr>
      </w:pPr>
      <w:r w:rsidRPr="00D73C76">
        <w:rPr>
          <w:rFonts w:ascii="Arial" w:eastAsia="Arial" w:hAnsi="Arial" w:cs="Arial"/>
          <w:color w:val="000000"/>
          <w:sz w:val="24"/>
          <w:szCs w:val="24"/>
        </w:rPr>
        <w:t>АДМИНИСТРАЦИЯ ОРДЖОНИКИДЗЕВСКОГО СЕЛЬСОВЕТА</w:t>
      </w:r>
    </w:p>
    <w:p w:rsidR="00AE6CAF" w:rsidRPr="00D73C76" w:rsidRDefault="00AE6CAF" w:rsidP="00826C95">
      <w:pPr>
        <w:pBdr>
          <w:top w:val="nil"/>
          <w:left w:val="nil"/>
          <w:bottom w:val="nil"/>
          <w:right w:val="nil"/>
          <w:between w:val="nil"/>
        </w:pBdr>
        <w:spacing w:after="0" w:line="240" w:lineRule="auto"/>
        <w:ind w:firstLine="709"/>
        <w:jc w:val="center"/>
        <w:rPr>
          <w:rFonts w:ascii="Arial" w:eastAsia="Arial" w:hAnsi="Arial" w:cs="Arial"/>
          <w:color w:val="000000"/>
          <w:sz w:val="24"/>
          <w:szCs w:val="24"/>
        </w:rPr>
      </w:pPr>
      <w:r w:rsidRPr="00D73C76">
        <w:rPr>
          <w:rFonts w:ascii="Arial" w:eastAsia="Arial" w:hAnsi="Arial" w:cs="Arial"/>
          <w:color w:val="000000"/>
          <w:sz w:val="24"/>
          <w:szCs w:val="24"/>
        </w:rPr>
        <w:t>МОТЫГИНСКОГО РАЙОНА</w:t>
      </w:r>
    </w:p>
    <w:p w:rsidR="00AE6CAF" w:rsidRPr="00D73C76" w:rsidRDefault="00AE6CAF" w:rsidP="00826C95">
      <w:pPr>
        <w:pBdr>
          <w:top w:val="nil"/>
          <w:left w:val="nil"/>
          <w:bottom w:val="nil"/>
          <w:right w:val="nil"/>
          <w:between w:val="nil"/>
        </w:pBdr>
        <w:spacing w:after="0" w:line="240" w:lineRule="auto"/>
        <w:ind w:firstLine="709"/>
        <w:jc w:val="center"/>
        <w:rPr>
          <w:rFonts w:ascii="Arial" w:eastAsia="Arial" w:hAnsi="Arial" w:cs="Arial"/>
          <w:color w:val="000000"/>
          <w:sz w:val="24"/>
          <w:szCs w:val="24"/>
        </w:rPr>
      </w:pPr>
      <w:r w:rsidRPr="00D73C76">
        <w:rPr>
          <w:rFonts w:ascii="Arial" w:eastAsia="Arial" w:hAnsi="Arial" w:cs="Arial"/>
          <w:color w:val="000000"/>
          <w:sz w:val="24"/>
          <w:szCs w:val="24"/>
        </w:rPr>
        <w:t>КРАСНОЯРСКОГО КРАЯ</w:t>
      </w:r>
    </w:p>
    <w:p w:rsidR="00AE6CAF" w:rsidRPr="00D73C76" w:rsidRDefault="00AE6CAF" w:rsidP="00826C95">
      <w:pPr>
        <w:pBdr>
          <w:top w:val="nil"/>
          <w:left w:val="nil"/>
          <w:bottom w:val="nil"/>
          <w:right w:val="nil"/>
          <w:between w:val="nil"/>
        </w:pBdr>
        <w:spacing w:after="0" w:line="240" w:lineRule="auto"/>
        <w:ind w:firstLine="709"/>
        <w:jc w:val="center"/>
        <w:rPr>
          <w:rFonts w:ascii="Arial" w:eastAsia="Arial" w:hAnsi="Arial" w:cs="Arial"/>
          <w:color w:val="000000"/>
          <w:sz w:val="24"/>
          <w:szCs w:val="24"/>
        </w:rPr>
      </w:pPr>
      <w:r w:rsidRPr="00D73C76">
        <w:rPr>
          <w:rFonts w:ascii="Arial" w:eastAsia="Arial" w:hAnsi="Arial" w:cs="Arial"/>
          <w:color w:val="000000"/>
          <w:sz w:val="24"/>
          <w:szCs w:val="24"/>
        </w:rPr>
        <w:t>ПОСТАНОВЛЕНИЕ</w:t>
      </w:r>
    </w:p>
    <w:p w:rsidR="00AE6CAF" w:rsidRPr="00D73C76" w:rsidRDefault="00AE6CAF" w:rsidP="00826C95">
      <w:pPr>
        <w:pBdr>
          <w:top w:val="nil"/>
          <w:left w:val="nil"/>
          <w:bottom w:val="nil"/>
          <w:right w:val="nil"/>
          <w:between w:val="nil"/>
        </w:pBdr>
        <w:shd w:val="clear" w:color="auto" w:fill="FFFFFF"/>
        <w:tabs>
          <w:tab w:val="left" w:pos="3701"/>
          <w:tab w:val="left" w:pos="7896"/>
        </w:tabs>
        <w:spacing w:after="0" w:line="240" w:lineRule="auto"/>
        <w:ind w:firstLine="709"/>
        <w:jc w:val="center"/>
        <w:rPr>
          <w:rFonts w:ascii="Arial" w:eastAsia="Arial" w:hAnsi="Arial" w:cs="Arial"/>
          <w:color w:val="000000"/>
          <w:sz w:val="24"/>
          <w:szCs w:val="24"/>
        </w:rPr>
      </w:pPr>
    </w:p>
    <w:p w:rsidR="00AE6CAF" w:rsidRPr="00D73C76" w:rsidRDefault="00AE6CAF" w:rsidP="00826C95">
      <w:pPr>
        <w:pBdr>
          <w:top w:val="nil"/>
          <w:left w:val="nil"/>
          <w:bottom w:val="nil"/>
          <w:right w:val="nil"/>
          <w:between w:val="nil"/>
        </w:pBdr>
        <w:shd w:val="clear" w:color="auto" w:fill="FFFFFF"/>
        <w:tabs>
          <w:tab w:val="left" w:pos="3701"/>
          <w:tab w:val="left" w:pos="7896"/>
        </w:tabs>
        <w:spacing w:after="0" w:line="240" w:lineRule="auto"/>
        <w:ind w:firstLine="709"/>
        <w:jc w:val="center"/>
        <w:rPr>
          <w:rFonts w:ascii="Arial" w:eastAsia="Arial" w:hAnsi="Arial" w:cs="Arial"/>
          <w:color w:val="000000"/>
          <w:sz w:val="24"/>
          <w:szCs w:val="24"/>
        </w:rPr>
      </w:pPr>
    </w:p>
    <w:p w:rsidR="00AE6CAF" w:rsidRPr="00D73C76" w:rsidRDefault="00AE6CAF" w:rsidP="00826C95">
      <w:pPr>
        <w:pBdr>
          <w:top w:val="nil"/>
          <w:left w:val="nil"/>
          <w:bottom w:val="nil"/>
          <w:right w:val="nil"/>
          <w:between w:val="nil"/>
        </w:pBdr>
        <w:shd w:val="clear" w:color="auto" w:fill="FFFFFF"/>
        <w:tabs>
          <w:tab w:val="left" w:pos="3701"/>
          <w:tab w:val="left" w:pos="7896"/>
        </w:tabs>
        <w:spacing w:after="0" w:line="240" w:lineRule="auto"/>
        <w:ind w:firstLine="709"/>
        <w:jc w:val="center"/>
        <w:rPr>
          <w:rFonts w:ascii="Arial" w:eastAsia="Arial" w:hAnsi="Arial" w:cs="Arial"/>
          <w:color w:val="000000"/>
          <w:sz w:val="24"/>
          <w:szCs w:val="24"/>
        </w:rPr>
      </w:pPr>
      <w:bookmarkStart w:id="0" w:name="_gjdgxs" w:colFirst="0" w:colLast="0"/>
      <w:bookmarkEnd w:id="0"/>
      <w:r w:rsidRPr="00D73C76">
        <w:rPr>
          <w:rFonts w:ascii="Arial" w:eastAsia="Arial" w:hAnsi="Arial" w:cs="Arial"/>
          <w:color w:val="000000"/>
          <w:sz w:val="24"/>
          <w:szCs w:val="24"/>
        </w:rPr>
        <w:t>13.01.2025 г.</w:t>
      </w:r>
      <w:r w:rsidRPr="00D73C76">
        <w:rPr>
          <w:rFonts w:ascii="Arial" w:eastAsia="Arial" w:hAnsi="Arial" w:cs="Arial"/>
          <w:color w:val="000000"/>
          <w:sz w:val="24"/>
          <w:szCs w:val="24"/>
        </w:rPr>
        <w:tab/>
        <w:t>п. Орджоникидзе</w:t>
      </w:r>
      <w:r w:rsidRPr="00D73C76">
        <w:rPr>
          <w:rFonts w:ascii="Arial" w:eastAsia="Arial" w:hAnsi="Arial" w:cs="Arial"/>
          <w:color w:val="000000"/>
          <w:sz w:val="24"/>
          <w:szCs w:val="24"/>
        </w:rPr>
        <w:tab/>
        <w:t>№ 1</w:t>
      </w:r>
    </w:p>
    <w:p w:rsidR="0022244A" w:rsidRPr="00D73C76" w:rsidRDefault="0022244A" w:rsidP="00826C95">
      <w:pPr>
        <w:spacing w:after="0" w:line="240" w:lineRule="auto"/>
        <w:ind w:firstLine="709"/>
        <w:jc w:val="center"/>
        <w:rPr>
          <w:rFonts w:ascii="Arial" w:eastAsia="Times New Roman" w:hAnsi="Arial" w:cs="Arial"/>
          <w:color w:val="000000"/>
          <w:sz w:val="24"/>
          <w:szCs w:val="24"/>
          <w:lang w:eastAsia="ru-RU"/>
        </w:rPr>
      </w:pP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bCs/>
          <w:color w:val="000000"/>
          <w:sz w:val="24"/>
          <w:szCs w:val="24"/>
          <w:lang w:eastAsia="ru-RU"/>
        </w:rPr>
        <w:t>Об утверждении Положения о порядке реализации функций по выявлению, оценке, ликвидации объектов накопленного вреда окружающей среде на территории </w:t>
      </w:r>
      <w:r w:rsidR="00AE6CAF" w:rsidRPr="00D73C76">
        <w:rPr>
          <w:rFonts w:ascii="Arial" w:eastAsia="Times New Roman" w:hAnsi="Arial" w:cs="Arial"/>
          <w:bCs/>
          <w:color w:val="000000"/>
          <w:sz w:val="24"/>
          <w:szCs w:val="24"/>
          <w:lang w:eastAsia="ru-RU"/>
        </w:rPr>
        <w:t>муниципального образования Орджоникидзевский сельсовет</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 xml:space="preserve">В целях реализации функции по выявлению, оценке, ликвидации объектов накопленного вреда окружающей среде на территории </w:t>
      </w:r>
      <w:r w:rsidR="00826C95" w:rsidRPr="00D73C76">
        <w:rPr>
          <w:rFonts w:ascii="Arial" w:eastAsia="Times New Roman" w:hAnsi="Arial" w:cs="Arial"/>
          <w:color w:val="333333"/>
          <w:sz w:val="24"/>
          <w:szCs w:val="24"/>
          <w:lang w:eastAsia="ru-RU"/>
        </w:rPr>
        <w:t xml:space="preserve">Орджоникидзевского </w:t>
      </w:r>
      <w:r w:rsidR="00343A23" w:rsidRPr="00D73C76">
        <w:rPr>
          <w:rFonts w:ascii="Arial" w:eastAsia="Times New Roman" w:hAnsi="Arial" w:cs="Arial"/>
          <w:color w:val="000000" w:themeColor="text1"/>
          <w:sz w:val="24"/>
          <w:szCs w:val="24"/>
          <w:lang w:eastAsia="ru-RU"/>
        </w:rPr>
        <w:t>сельсовета</w:t>
      </w:r>
      <w:r w:rsidRPr="00D73C76">
        <w:rPr>
          <w:rFonts w:ascii="Arial" w:eastAsia="Times New Roman" w:hAnsi="Arial" w:cs="Arial"/>
          <w:color w:val="000000" w:themeColor="text1"/>
          <w:sz w:val="24"/>
          <w:szCs w:val="24"/>
          <w:lang w:eastAsia="ru-RU"/>
        </w:rPr>
        <w:t>, руководствуясь:</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 </w:t>
      </w:r>
      <w:r w:rsidRPr="00D73C76">
        <w:rPr>
          <w:rFonts w:ascii="Arial" w:eastAsia="Times New Roman" w:hAnsi="Arial" w:cs="Arial"/>
          <w:color w:val="000000" w:themeColor="text1"/>
          <w:sz w:val="24"/>
          <w:szCs w:val="24"/>
          <w:shd w:val="clear" w:color="auto" w:fill="FFFFFF"/>
          <w:lang w:eastAsia="ru-RU"/>
        </w:rPr>
        <w:t>Федеральным законом </w:t>
      </w:r>
      <w:hyperlink r:id="rId7" w:tgtFrame="_blank" w:history="1">
        <w:r w:rsidRPr="00D73C76">
          <w:rPr>
            <w:rFonts w:ascii="Arial" w:eastAsia="Times New Roman" w:hAnsi="Arial" w:cs="Arial"/>
            <w:color w:val="000000" w:themeColor="text1"/>
            <w:sz w:val="24"/>
            <w:szCs w:val="24"/>
            <w:shd w:val="clear" w:color="auto" w:fill="FFFFFF"/>
            <w:lang w:eastAsia="ru-RU"/>
          </w:rPr>
          <w:t>от 10 января 2002 г. № 7-ФЗ</w:t>
        </w:r>
      </w:hyperlink>
      <w:r w:rsidRPr="00D73C76">
        <w:rPr>
          <w:rFonts w:ascii="Arial" w:eastAsia="Times New Roman" w:hAnsi="Arial" w:cs="Arial"/>
          <w:color w:val="000000" w:themeColor="text1"/>
          <w:sz w:val="24"/>
          <w:szCs w:val="24"/>
          <w:shd w:val="clear" w:color="auto" w:fill="FFFFFF"/>
          <w:lang w:eastAsia="ru-RU"/>
        </w:rPr>
        <w:t> «Об охране окружающей среды» (с изменениями и дополнениями)</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shd w:val="clear" w:color="auto" w:fill="FFFFFF"/>
          <w:lang w:eastAsia="ru-RU"/>
        </w:rPr>
        <w:t>- Постановлением Правительства РФ </w:t>
      </w:r>
      <w:hyperlink r:id="rId8" w:tgtFrame="_blank" w:history="1">
        <w:r w:rsidRPr="00D73C76">
          <w:rPr>
            <w:rFonts w:ascii="Arial" w:eastAsia="Times New Roman" w:hAnsi="Arial" w:cs="Arial"/>
            <w:color w:val="000000" w:themeColor="text1"/>
            <w:sz w:val="24"/>
            <w:szCs w:val="24"/>
            <w:shd w:val="clear" w:color="auto" w:fill="FFFFFF"/>
            <w:lang w:eastAsia="ru-RU"/>
          </w:rPr>
          <w:t>от 23 декабря 2023 г. № 2268</w:t>
        </w:r>
      </w:hyperlink>
      <w:r w:rsidRPr="00D73C76">
        <w:rPr>
          <w:rFonts w:ascii="Arial" w:eastAsia="Times New Roman" w:hAnsi="Arial" w:cs="Arial"/>
          <w:color w:val="000000" w:themeColor="text1"/>
          <w:sz w:val="24"/>
          <w:szCs w:val="24"/>
          <w:shd w:val="clear" w:color="auto" w:fill="FFFFFF"/>
          <w:lang w:eastAsia="ru-RU"/>
        </w:rPr>
        <w:t> «О ведении государственного реестра объектов накопленного вреда окружающей среде» (с изменениями и дополнениями)</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 Постановлением Правительства РФ </w:t>
      </w:r>
      <w:hyperlink r:id="rId9" w:tgtFrame="_blank" w:history="1">
        <w:r w:rsidRPr="00D73C76">
          <w:rPr>
            <w:rFonts w:ascii="Arial" w:eastAsia="Times New Roman" w:hAnsi="Arial" w:cs="Arial"/>
            <w:color w:val="000000" w:themeColor="text1"/>
            <w:sz w:val="24"/>
            <w:szCs w:val="24"/>
            <w:lang w:eastAsia="ru-RU"/>
          </w:rPr>
          <w:t>от 27 декабря 2023 г. № 2323</w:t>
        </w:r>
      </w:hyperlink>
      <w:r w:rsidRPr="00D73C76">
        <w:rPr>
          <w:rFonts w:ascii="Arial" w:eastAsia="Times New Roman" w:hAnsi="Arial" w:cs="Arial"/>
          <w:color w:val="000000" w:themeColor="text1"/>
          <w:sz w:val="24"/>
          <w:szCs w:val="24"/>
          <w:lang w:eastAsia="ru-RU"/>
        </w:rPr>
        <w:t> «Об утверждении Правил организации ликвидации накопленного вреда окружающей среде»</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 Постановлением Правительства РФ </w:t>
      </w:r>
      <w:hyperlink r:id="rId10" w:tgtFrame="_blank" w:history="1">
        <w:r w:rsidRPr="00D73C76">
          <w:rPr>
            <w:rFonts w:ascii="Arial" w:eastAsia="Times New Roman" w:hAnsi="Arial" w:cs="Arial"/>
            <w:color w:val="000000" w:themeColor="text1"/>
            <w:sz w:val="24"/>
            <w:szCs w:val="24"/>
            <w:lang w:eastAsia="ru-RU"/>
          </w:rPr>
          <w:t>от 21 декабря 2023 г. № 2239</w:t>
        </w:r>
      </w:hyperlink>
      <w:r w:rsidRPr="00D73C76">
        <w:rPr>
          <w:rFonts w:ascii="Arial" w:eastAsia="Times New Roman" w:hAnsi="Arial" w:cs="Arial"/>
          <w:color w:val="000000" w:themeColor="text1"/>
          <w:sz w:val="24"/>
          <w:szCs w:val="24"/>
          <w:lang w:eastAsia="ru-RU"/>
        </w:rPr>
        <w:t> «Об утверждении Правил выявления объектов накопленного вреда окружающей среде»</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 Постановлением Правительства РФ </w:t>
      </w:r>
      <w:hyperlink r:id="rId11" w:tgtFrame="_blank" w:history="1">
        <w:r w:rsidRPr="00D73C76">
          <w:rPr>
            <w:rFonts w:ascii="Arial" w:eastAsia="Times New Roman" w:hAnsi="Arial" w:cs="Arial"/>
            <w:color w:val="000000" w:themeColor="text1"/>
            <w:sz w:val="24"/>
            <w:szCs w:val="24"/>
            <w:lang w:eastAsia="ru-RU"/>
          </w:rPr>
          <w:t>от 23 ноября 2023 г. № 1967</w:t>
        </w:r>
      </w:hyperlink>
      <w:r w:rsidRPr="00D73C76">
        <w:rPr>
          <w:rFonts w:ascii="Arial" w:eastAsia="Times New Roman" w:hAnsi="Arial" w:cs="Arial"/>
          <w:color w:val="000000" w:themeColor="text1"/>
          <w:sz w:val="24"/>
          <w:szCs w:val="24"/>
          <w:lang w:eastAsia="ru-RU"/>
        </w:rPr>
        <w:t> «Об утверждении Правил обследования и оценки объектов накопленного вреда окружающей среде»</w:t>
      </w:r>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shd w:val="clear" w:color="auto" w:fill="FFFFFF"/>
          <w:lang w:eastAsia="ru-RU"/>
        </w:rPr>
        <w:t>- Постановлением Правительства Российской Федерации от 14 марта 2024 г. № 300 «Об утверждении Положения о государственном экологическом мониторинге (государственном мониторинге окружающей среды)»</w:t>
      </w:r>
      <w:bookmarkStart w:id="1" w:name="_GoBack"/>
      <w:bookmarkEnd w:id="1"/>
    </w:p>
    <w:p w:rsidR="0022244A" w:rsidRPr="00D73C76" w:rsidRDefault="0022244A" w:rsidP="00D73C76">
      <w:pPr>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shd w:val="clear" w:color="auto" w:fill="FFFFFF"/>
          <w:lang w:eastAsia="ru-RU"/>
        </w:rPr>
        <w:t>- </w:t>
      </w:r>
      <w:hyperlink r:id="rId12" w:tgtFrame="_blank" w:history="1">
        <w:r w:rsidRPr="00D73C76">
          <w:rPr>
            <w:rFonts w:ascii="Arial" w:eastAsia="Times New Roman" w:hAnsi="Arial" w:cs="Arial"/>
            <w:color w:val="000000" w:themeColor="text1"/>
            <w:sz w:val="24"/>
            <w:szCs w:val="24"/>
            <w:shd w:val="clear" w:color="auto" w:fill="FFFFFF"/>
            <w:lang w:eastAsia="ru-RU"/>
          </w:rPr>
          <w:t xml:space="preserve">Уставом </w:t>
        </w:r>
        <w:r w:rsidR="00AE6CAF" w:rsidRPr="00D73C76">
          <w:rPr>
            <w:rFonts w:ascii="Arial" w:eastAsia="Times New Roman" w:hAnsi="Arial" w:cs="Arial"/>
            <w:color w:val="000000" w:themeColor="text1"/>
            <w:sz w:val="24"/>
            <w:szCs w:val="24"/>
            <w:shd w:val="clear" w:color="auto" w:fill="FFFFFF"/>
            <w:lang w:eastAsia="ru-RU"/>
          </w:rPr>
          <w:t xml:space="preserve">Орджоникидзевского </w:t>
        </w:r>
        <w:r w:rsidRPr="00D73C76">
          <w:rPr>
            <w:rFonts w:ascii="Arial" w:eastAsia="Times New Roman" w:hAnsi="Arial" w:cs="Arial"/>
            <w:color w:val="000000" w:themeColor="text1"/>
            <w:sz w:val="24"/>
            <w:szCs w:val="24"/>
            <w:shd w:val="clear" w:color="auto" w:fill="FFFFFF"/>
            <w:lang w:eastAsia="ru-RU"/>
          </w:rPr>
          <w:t>сельсовета</w:t>
        </w:r>
      </w:hyperlink>
      <w:r w:rsidRPr="00D73C76">
        <w:rPr>
          <w:rFonts w:ascii="Arial" w:eastAsia="Times New Roman" w:hAnsi="Arial" w:cs="Arial"/>
          <w:color w:val="000000" w:themeColor="text1"/>
          <w:sz w:val="24"/>
          <w:szCs w:val="24"/>
          <w:shd w:val="clear" w:color="auto" w:fill="FFFFFF"/>
          <w:lang w:eastAsia="ru-RU"/>
        </w:rPr>
        <w:t>,</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shd w:val="clear" w:color="auto" w:fill="FFFFFF"/>
          <w:lang w:eastAsia="ru-RU"/>
        </w:rPr>
        <w:t>ПОСТАНОВЛЯЮ:</w:t>
      </w:r>
    </w:p>
    <w:p w:rsidR="00A72692" w:rsidRPr="00D73C76" w:rsidRDefault="00A72692" w:rsidP="00D73C7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У</w:t>
      </w:r>
      <w:r w:rsidR="0022244A" w:rsidRPr="00D73C76">
        <w:rPr>
          <w:rFonts w:ascii="Arial" w:eastAsia="Times New Roman" w:hAnsi="Arial" w:cs="Arial"/>
          <w:color w:val="000000"/>
          <w:sz w:val="24"/>
          <w:szCs w:val="24"/>
          <w:lang w:eastAsia="ru-RU"/>
        </w:rPr>
        <w:t>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AE6CAF" w:rsidRPr="00D73C76">
        <w:rPr>
          <w:rFonts w:ascii="Arial" w:eastAsia="Times New Roman" w:hAnsi="Arial" w:cs="Arial"/>
          <w:color w:val="000000"/>
          <w:sz w:val="24"/>
          <w:szCs w:val="24"/>
          <w:lang w:eastAsia="ru-RU"/>
        </w:rPr>
        <w:t>муниципального образования Орджоникидзевский сельсовет</w:t>
      </w:r>
      <w:r w:rsidR="0022244A" w:rsidRPr="00D73C76">
        <w:rPr>
          <w:rFonts w:ascii="Arial" w:eastAsia="Times New Roman" w:hAnsi="Arial" w:cs="Arial"/>
          <w:color w:val="000000"/>
          <w:sz w:val="24"/>
          <w:szCs w:val="24"/>
          <w:lang w:eastAsia="ru-RU"/>
        </w:rPr>
        <w:t>.</w:t>
      </w:r>
    </w:p>
    <w:p w:rsidR="0022244A" w:rsidRPr="00D73C76" w:rsidRDefault="0022244A" w:rsidP="00D73C7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Контроль за выполне</w:t>
      </w:r>
      <w:r w:rsidR="00AE6CAF" w:rsidRPr="00D73C76">
        <w:rPr>
          <w:rFonts w:ascii="Arial" w:eastAsia="Times New Roman" w:hAnsi="Arial" w:cs="Arial"/>
          <w:color w:val="000000"/>
          <w:sz w:val="24"/>
          <w:szCs w:val="24"/>
          <w:lang w:eastAsia="ru-RU"/>
        </w:rPr>
        <w:t>нием настоящего постановления оставляю за собой</w:t>
      </w:r>
      <w:r w:rsidR="00A72692" w:rsidRPr="00D73C76">
        <w:rPr>
          <w:rFonts w:ascii="Arial" w:eastAsia="Times New Roman" w:hAnsi="Arial" w:cs="Arial"/>
          <w:color w:val="000000"/>
          <w:sz w:val="24"/>
          <w:szCs w:val="24"/>
          <w:lang w:eastAsia="ru-RU"/>
        </w:rPr>
        <w:t>.</w:t>
      </w:r>
    </w:p>
    <w:p w:rsidR="00826C95" w:rsidRPr="00D73C76" w:rsidRDefault="00826C95" w:rsidP="00D73C76">
      <w:pPr>
        <w:pStyle w:val="a3"/>
        <w:numPr>
          <w:ilvl w:val="0"/>
          <w:numId w:val="1"/>
        </w:numPr>
        <w:ind w:left="0" w:firstLine="709"/>
        <w:jc w:val="both"/>
        <w:rPr>
          <w:rFonts w:ascii="Arial" w:hAnsi="Arial" w:cs="Arial"/>
          <w:bCs/>
          <w:sz w:val="24"/>
          <w:szCs w:val="24"/>
        </w:rPr>
      </w:pPr>
      <w:r w:rsidRPr="00D73C76">
        <w:rPr>
          <w:rFonts w:ascii="Arial" w:hAnsi="Arial" w:cs="Arial"/>
          <w:sz w:val="24"/>
          <w:szCs w:val="24"/>
        </w:rPr>
        <w:t xml:space="preserve">Настоящее </w:t>
      </w:r>
      <w:r w:rsidRPr="00D73C76">
        <w:rPr>
          <w:rFonts w:ascii="Arial" w:hAnsi="Arial" w:cs="Arial"/>
          <w:bCs/>
          <w:sz w:val="24"/>
          <w:szCs w:val="24"/>
        </w:rPr>
        <w:t xml:space="preserve">постановление вступает в силу в день, следующий за днем его опубликования в печатном издании органов местного самоуправления муниципального образования Орджоникидзевский сельсовет «Вести Орджоникидзе» </w:t>
      </w:r>
      <w:r w:rsidRPr="00D73C76">
        <w:rPr>
          <w:rFonts w:ascii="Arial" w:hAnsi="Arial" w:cs="Arial"/>
          <w:sz w:val="24"/>
          <w:szCs w:val="24"/>
        </w:rPr>
        <w:t xml:space="preserve">и </w:t>
      </w:r>
      <w:r w:rsidRPr="00D73C76">
        <w:rPr>
          <w:rFonts w:ascii="Arial" w:hAnsi="Arial" w:cs="Arial"/>
          <w:bCs/>
          <w:sz w:val="24"/>
          <w:szCs w:val="24"/>
        </w:rPr>
        <w:t>подлежит размещению на официальном сайте администрации Орджоникидзевского сельсовета в сети Интернет</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w:t>
      </w:r>
    </w:p>
    <w:p w:rsidR="00AE6CAF" w:rsidRPr="00D73C76" w:rsidRDefault="00AE6CAF" w:rsidP="00D73C76">
      <w:pPr>
        <w:pStyle w:val="a3"/>
        <w:ind w:firstLine="709"/>
        <w:jc w:val="both"/>
        <w:rPr>
          <w:rFonts w:ascii="Arial" w:hAnsi="Arial" w:cs="Arial"/>
          <w:bCs/>
          <w:iCs/>
          <w:kern w:val="32"/>
          <w:sz w:val="24"/>
          <w:szCs w:val="24"/>
        </w:rPr>
        <w:sectPr w:rsidR="00AE6CAF" w:rsidRPr="00D73C76" w:rsidSect="00B35D53">
          <w:headerReference w:type="default" r:id="rId13"/>
          <w:pgSz w:w="11906" w:h="16838" w:code="9"/>
          <w:pgMar w:top="1134" w:right="850" w:bottom="1134" w:left="1701" w:header="709" w:footer="709" w:gutter="0"/>
          <w:pgNumType w:start="1"/>
          <w:cols w:space="708"/>
          <w:titlePg/>
          <w:docGrid w:linePitch="360"/>
        </w:sectPr>
      </w:pPr>
      <w:r w:rsidRPr="00D73C76">
        <w:rPr>
          <w:rFonts w:ascii="Arial" w:hAnsi="Arial" w:cs="Arial"/>
          <w:bCs/>
          <w:iCs/>
          <w:kern w:val="32"/>
          <w:sz w:val="24"/>
          <w:szCs w:val="24"/>
        </w:rPr>
        <w:t>Глава Орджоникидзевского сельсовета</w:t>
      </w:r>
      <w:r w:rsidRPr="00D73C76">
        <w:rPr>
          <w:rFonts w:ascii="Arial" w:hAnsi="Arial" w:cs="Arial"/>
          <w:bCs/>
          <w:iCs/>
          <w:kern w:val="32"/>
          <w:sz w:val="24"/>
          <w:szCs w:val="24"/>
        </w:rPr>
        <w:tab/>
        <w:t>А. В.</w:t>
      </w:r>
      <w:r w:rsidR="00826C95" w:rsidRPr="00D73C76">
        <w:rPr>
          <w:rFonts w:ascii="Arial" w:hAnsi="Arial" w:cs="Arial"/>
          <w:bCs/>
          <w:iCs/>
          <w:kern w:val="32"/>
          <w:sz w:val="24"/>
          <w:szCs w:val="24"/>
        </w:rPr>
        <w:t xml:space="preserve"> </w:t>
      </w:r>
      <w:r w:rsidRPr="00D73C76">
        <w:rPr>
          <w:rFonts w:ascii="Arial" w:hAnsi="Arial" w:cs="Arial"/>
          <w:bCs/>
          <w:iCs/>
          <w:kern w:val="32"/>
          <w:sz w:val="24"/>
          <w:szCs w:val="24"/>
        </w:rPr>
        <w:t>Алабаева</w:t>
      </w:r>
    </w:p>
    <w:p w:rsidR="005A12FD" w:rsidRPr="00D73C76" w:rsidRDefault="005A12FD" w:rsidP="00D73C76">
      <w:pPr>
        <w:spacing w:after="0" w:line="240" w:lineRule="auto"/>
        <w:ind w:firstLine="709"/>
        <w:jc w:val="both"/>
        <w:rPr>
          <w:rFonts w:ascii="Arial" w:eastAsia="Times New Roman" w:hAnsi="Arial" w:cs="Arial"/>
          <w:color w:val="000000"/>
          <w:sz w:val="24"/>
          <w:szCs w:val="24"/>
          <w:lang w:eastAsia="ru-RU"/>
        </w:rPr>
      </w:pP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Утверждено</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постановлением администрации</w:t>
      </w:r>
    </w:p>
    <w:p w:rsidR="0022244A" w:rsidRPr="00D73C76" w:rsidRDefault="00AE6CAF"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xml:space="preserve">Орджоникидзевского </w:t>
      </w:r>
      <w:r w:rsidR="0022244A" w:rsidRPr="00D73C76">
        <w:rPr>
          <w:rFonts w:ascii="Arial" w:eastAsia="Times New Roman" w:hAnsi="Arial" w:cs="Arial"/>
          <w:color w:val="000000"/>
          <w:sz w:val="24"/>
          <w:szCs w:val="24"/>
          <w:lang w:eastAsia="ru-RU"/>
        </w:rPr>
        <w:t>сельсовет</w:t>
      </w:r>
      <w:r w:rsidR="00A72692" w:rsidRPr="00D73C76">
        <w:rPr>
          <w:rFonts w:ascii="Arial" w:eastAsia="Times New Roman" w:hAnsi="Arial" w:cs="Arial"/>
          <w:color w:val="000000"/>
          <w:sz w:val="24"/>
          <w:szCs w:val="24"/>
          <w:lang w:eastAsia="ru-RU"/>
        </w:rPr>
        <w:t>а</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от </w:t>
      </w:r>
      <w:r w:rsidR="00AE6CAF" w:rsidRPr="00D73C76">
        <w:rPr>
          <w:rFonts w:ascii="Arial" w:eastAsia="Times New Roman" w:hAnsi="Arial" w:cs="Arial"/>
          <w:color w:val="000000"/>
          <w:sz w:val="24"/>
          <w:szCs w:val="24"/>
          <w:lang w:eastAsia="ru-RU"/>
        </w:rPr>
        <w:t>13.01.2025</w:t>
      </w:r>
      <w:r w:rsidR="00846295" w:rsidRPr="00D73C76">
        <w:rPr>
          <w:rFonts w:ascii="Arial" w:eastAsia="Times New Roman" w:hAnsi="Arial" w:cs="Arial"/>
          <w:color w:val="000000"/>
          <w:sz w:val="24"/>
          <w:szCs w:val="24"/>
          <w:lang w:eastAsia="ru-RU"/>
        </w:rPr>
        <w:t xml:space="preserve"> </w:t>
      </w:r>
      <w:r w:rsidRPr="00D73C76">
        <w:rPr>
          <w:rFonts w:ascii="Arial" w:eastAsia="Times New Roman" w:hAnsi="Arial" w:cs="Arial"/>
          <w:color w:val="000000"/>
          <w:sz w:val="24"/>
          <w:szCs w:val="24"/>
          <w:lang w:eastAsia="ru-RU"/>
        </w:rPr>
        <w:t>№ </w:t>
      </w:r>
      <w:r w:rsidR="00AE6CAF" w:rsidRPr="00D73C76">
        <w:rPr>
          <w:rFonts w:ascii="Arial" w:eastAsia="Times New Roman" w:hAnsi="Arial" w:cs="Arial"/>
          <w:color w:val="000000"/>
          <w:sz w:val="24"/>
          <w:szCs w:val="24"/>
          <w:lang w:eastAsia="ru-RU"/>
        </w:rPr>
        <w:t>1</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bCs/>
          <w:color w:val="000000"/>
          <w:sz w:val="24"/>
          <w:szCs w:val="24"/>
          <w:lang w:eastAsia="ru-RU"/>
        </w:rPr>
        <w:t>Положение о порядке</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bCs/>
          <w:color w:val="000000"/>
          <w:sz w:val="24"/>
          <w:szCs w:val="24"/>
          <w:lang w:eastAsia="ru-RU"/>
        </w:rPr>
        <w:t>реализации функций по выявлению, оценке, ликвидации объектов накопленного вреда окружающей среде на территории </w:t>
      </w:r>
      <w:r w:rsidR="00AE6CAF" w:rsidRPr="00D73C76">
        <w:rPr>
          <w:rFonts w:ascii="Arial" w:eastAsia="Times New Roman" w:hAnsi="Arial" w:cs="Arial"/>
          <w:bCs/>
          <w:color w:val="000000"/>
          <w:sz w:val="24"/>
          <w:szCs w:val="24"/>
          <w:lang w:eastAsia="ru-RU"/>
        </w:rPr>
        <w:t>муниципального образования Орджоникидзевский сельсовет</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p>
    <w:p w:rsidR="0022244A" w:rsidRPr="00D73C76" w:rsidRDefault="00846295" w:rsidP="00D73C76">
      <w:pPr>
        <w:numPr>
          <w:ilvl w:val="0"/>
          <w:numId w:val="2"/>
        </w:numPr>
        <w:shd w:val="clear" w:color="auto" w:fill="FFFFFF"/>
        <w:spacing w:after="0" w:line="240" w:lineRule="auto"/>
        <w:ind w:left="0" w:firstLine="709"/>
        <w:jc w:val="both"/>
        <w:rPr>
          <w:rFonts w:ascii="Arial" w:eastAsia="Times New Roman" w:hAnsi="Arial" w:cs="Arial"/>
          <w:bCs/>
          <w:color w:val="000000"/>
          <w:sz w:val="24"/>
          <w:szCs w:val="24"/>
          <w:lang w:eastAsia="ru-RU"/>
        </w:rPr>
      </w:pPr>
      <w:r w:rsidRPr="00D73C76">
        <w:rPr>
          <w:rFonts w:ascii="Arial" w:eastAsia="Times New Roman" w:hAnsi="Arial" w:cs="Arial"/>
          <w:bCs/>
          <w:color w:val="000000"/>
          <w:sz w:val="24"/>
          <w:szCs w:val="24"/>
          <w:lang w:eastAsia="ru-RU"/>
        </w:rPr>
        <w:t>Общие положения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23A45"/>
          <w:sz w:val="24"/>
          <w:szCs w:val="24"/>
          <w:lang w:eastAsia="ru-RU"/>
        </w:rPr>
        <w:t> </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w:t>
      </w:r>
      <w:hyperlink r:id="rId14" w:tgtFrame="_blank" w:history="1">
        <w:r w:rsidRPr="00D73C76">
          <w:rPr>
            <w:rFonts w:ascii="Arial" w:eastAsia="Times New Roman" w:hAnsi="Arial" w:cs="Arial"/>
            <w:color w:val="000000" w:themeColor="text1"/>
            <w:sz w:val="24"/>
            <w:szCs w:val="24"/>
            <w:lang w:eastAsia="ru-RU"/>
          </w:rPr>
          <w:t>от 07.05.2018 № 204</w:t>
        </w:r>
      </w:hyperlink>
      <w:r w:rsidRPr="00D73C76">
        <w:rPr>
          <w:rFonts w:ascii="Arial" w:eastAsia="Times New Roman" w:hAnsi="Arial" w:cs="Arial"/>
          <w:color w:val="000000" w:themeColor="text1"/>
          <w:sz w:val="24"/>
          <w:szCs w:val="24"/>
          <w:lang w:eastAsia="ru-RU"/>
        </w:rPr>
        <w:t> «О национальных целях и стратегических задачах развития Российской Федерации на период до 2024 года» и </w:t>
      </w:r>
      <w:hyperlink r:id="rId15" w:tgtFrame="_blank" w:history="1">
        <w:r w:rsidRPr="00D73C76">
          <w:rPr>
            <w:rFonts w:ascii="Arial" w:eastAsia="Times New Roman" w:hAnsi="Arial" w:cs="Arial"/>
            <w:color w:val="000000" w:themeColor="text1"/>
            <w:sz w:val="24"/>
            <w:szCs w:val="24"/>
            <w:lang w:eastAsia="ru-RU"/>
          </w:rPr>
          <w:t>от 21.07.2020 № 474</w:t>
        </w:r>
      </w:hyperlink>
      <w:r w:rsidRPr="00D73C76">
        <w:rPr>
          <w:rFonts w:ascii="Arial" w:eastAsia="Times New Roman" w:hAnsi="Arial" w:cs="Arial"/>
          <w:color w:val="000000" w:themeColor="text1"/>
          <w:sz w:val="24"/>
          <w:szCs w:val="24"/>
          <w:lang w:eastAsia="ru-RU"/>
        </w:rPr>
        <w:t> «О национальных целях развития Российской Федерации на период до 2030 года».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Правовые основы в области ликвидации объектов накопленного вреда окружающей среде, в том числе в части их выявления, оценки и учета, а также ликвидации, установлены статьями 80.1 «</w:t>
      </w:r>
      <w:r w:rsidRPr="00D73C76">
        <w:rPr>
          <w:rFonts w:ascii="Arial" w:eastAsia="Times New Roman" w:hAnsi="Arial" w:cs="Arial"/>
          <w:color w:val="000000" w:themeColor="text1"/>
          <w:sz w:val="24"/>
          <w:szCs w:val="24"/>
          <w:shd w:val="clear" w:color="auto" w:fill="FFFFFF"/>
          <w:lang w:eastAsia="ru-RU"/>
        </w:rPr>
        <w:t>Инвентаризация объектов накопленного вреда окружающей среде»</w:t>
      </w:r>
      <w:r w:rsidRPr="00D73C76">
        <w:rPr>
          <w:rFonts w:ascii="Arial" w:eastAsia="Times New Roman" w:hAnsi="Arial" w:cs="Arial"/>
          <w:color w:val="000000" w:themeColor="text1"/>
          <w:sz w:val="24"/>
          <w:szCs w:val="24"/>
          <w:lang w:eastAsia="ru-RU"/>
        </w:rPr>
        <w:t>, 80.2 «</w:t>
      </w:r>
      <w:r w:rsidRPr="00D73C76">
        <w:rPr>
          <w:rFonts w:ascii="Arial" w:eastAsia="Times New Roman" w:hAnsi="Arial" w:cs="Arial"/>
          <w:color w:val="000000" w:themeColor="text1"/>
          <w:sz w:val="24"/>
          <w:szCs w:val="24"/>
          <w:shd w:val="clear" w:color="auto" w:fill="FFFFFF"/>
          <w:lang w:eastAsia="ru-RU"/>
        </w:rPr>
        <w:t>Учет объектов накопленного вреда окружающей среде»</w:t>
      </w:r>
      <w:r w:rsidRPr="00D73C76">
        <w:rPr>
          <w:rFonts w:ascii="Arial" w:eastAsia="Times New Roman" w:hAnsi="Arial" w:cs="Arial"/>
          <w:color w:val="000000" w:themeColor="text1"/>
          <w:sz w:val="24"/>
          <w:szCs w:val="24"/>
          <w:lang w:eastAsia="ru-RU"/>
        </w:rPr>
        <w:t> Федерального закона от 10.01.2002г № 7-ФЗ «Об охране окружающей среды»</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В соответствии с пунктом 1 статьи 80.2 Закона № 7-ФЗ ликвидация накопленного вреда окружающей среде осуществляется на объектах накопленного вреда окружающей среды, включенных в государственный реестр объектов накопленного вреда окружающей среде.</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73C76">
        <w:rPr>
          <w:rFonts w:ascii="Arial" w:eastAsia="Times New Roman" w:hAnsi="Arial" w:cs="Arial"/>
          <w:color w:val="000000" w:themeColor="text1"/>
          <w:sz w:val="24"/>
          <w:szCs w:val="24"/>
          <w:lang w:eastAsia="ru-RU"/>
        </w:rPr>
        <w:t>Ликвидация накопленного вреда осуществляется в отношении объектов накопленного вреда, включенных в государственный реестр объектов накопленного вреда окружающей среде.</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themeColor="text1"/>
          <w:sz w:val="24"/>
          <w:szCs w:val="24"/>
          <w:lang w:eastAsia="ru-RU"/>
        </w:rPr>
        <w:t>В случаях, </w:t>
      </w:r>
      <w:hyperlink r:id="rId16" w:anchor="/document/73359717/entry/12" w:history="1">
        <w:r w:rsidRPr="00D73C76">
          <w:rPr>
            <w:rFonts w:ascii="Arial" w:eastAsia="Times New Roman" w:hAnsi="Arial" w:cs="Arial"/>
            <w:color w:val="000000" w:themeColor="text1"/>
            <w:sz w:val="24"/>
            <w:szCs w:val="24"/>
            <w:lang w:eastAsia="ru-RU"/>
          </w:rPr>
          <w:t>установленных</w:t>
        </w:r>
      </w:hyperlink>
      <w:r w:rsidRPr="00D73C76">
        <w:rPr>
          <w:rFonts w:ascii="Arial" w:eastAsia="Times New Roman" w:hAnsi="Arial" w:cs="Arial"/>
          <w:color w:val="000000" w:themeColor="text1"/>
          <w:sz w:val="24"/>
          <w:szCs w:val="24"/>
          <w:lang w:eastAsia="ru-RU"/>
        </w:rPr>
        <w:t xml:space="preserve"> Правительством Российской Федерации, организация ликвидации накопленного вреда осуществляется Министерством природных ресурсов и экологии Российской </w:t>
      </w:r>
      <w:r w:rsidRPr="00D73C76">
        <w:rPr>
          <w:rFonts w:ascii="Arial" w:eastAsia="Times New Roman" w:hAnsi="Arial" w:cs="Arial"/>
          <w:color w:val="22272F"/>
          <w:sz w:val="24"/>
          <w:szCs w:val="24"/>
          <w:lang w:eastAsia="ru-RU"/>
        </w:rPr>
        <w:t>Федерации или подведомственными ему федеральными государственными бюджетными учреждениями, федеральными государственными казенными учреждениями.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C3C3C"/>
          <w:sz w:val="24"/>
          <w:szCs w:val="24"/>
          <w:lang w:eastAsia="ru-RU"/>
        </w:rPr>
        <w:t xml:space="preserve">Правом на выявление, оценку объектов накопленного вреда окружающей среде, ликвидацию накопленного вреда окружающей среде наделена Администрация </w:t>
      </w:r>
      <w:r w:rsidR="00826C95" w:rsidRPr="00D73C76">
        <w:rPr>
          <w:rFonts w:ascii="Arial" w:eastAsia="Times New Roman" w:hAnsi="Arial" w:cs="Arial"/>
          <w:color w:val="333333"/>
          <w:sz w:val="24"/>
          <w:szCs w:val="24"/>
          <w:lang w:eastAsia="ru-RU"/>
        </w:rPr>
        <w:t>Орджоникидзевского</w:t>
      </w:r>
      <w:r w:rsidRPr="00D73C76">
        <w:rPr>
          <w:rFonts w:ascii="Arial" w:eastAsia="Times New Roman" w:hAnsi="Arial" w:cs="Arial"/>
          <w:color w:val="3C3C3C"/>
          <w:sz w:val="24"/>
          <w:szCs w:val="24"/>
          <w:lang w:eastAsia="ru-RU"/>
        </w:rPr>
        <w:t xml:space="preserve"> сельсовета.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xml:space="preserve">Организация выявления, оценки и ликвидации накопленного вреда применительно к территории, расположенной в границах земельных участков, находящихся в собственности </w:t>
      </w:r>
      <w:r w:rsidR="00AE6CAF" w:rsidRPr="00D73C76">
        <w:rPr>
          <w:rFonts w:ascii="Arial" w:eastAsia="Times New Roman" w:hAnsi="Arial" w:cs="Arial"/>
          <w:color w:val="22272F"/>
          <w:sz w:val="24"/>
          <w:szCs w:val="24"/>
          <w:lang w:eastAsia="ru-RU"/>
        </w:rPr>
        <w:t>Орджоникидзевского</w:t>
      </w:r>
      <w:r w:rsidRPr="00D73C76">
        <w:rPr>
          <w:rFonts w:ascii="Arial" w:eastAsia="Times New Roman" w:hAnsi="Arial" w:cs="Arial"/>
          <w:color w:val="22272F"/>
          <w:sz w:val="24"/>
          <w:szCs w:val="24"/>
          <w:lang w:eastAsia="ru-RU"/>
        </w:rPr>
        <w:t xml:space="preserve"> сельсовета, осуществляется администрацией </w:t>
      </w:r>
      <w:r w:rsidR="00AE6CAF" w:rsidRPr="00D73C76">
        <w:rPr>
          <w:rFonts w:ascii="Arial" w:eastAsia="Times New Roman" w:hAnsi="Arial" w:cs="Arial"/>
          <w:color w:val="22272F"/>
          <w:sz w:val="24"/>
          <w:szCs w:val="24"/>
          <w:lang w:eastAsia="ru-RU"/>
        </w:rPr>
        <w:t xml:space="preserve">Орджоникидзевского </w:t>
      </w:r>
      <w:r w:rsidRPr="00D73C76">
        <w:rPr>
          <w:rFonts w:ascii="Arial" w:eastAsia="Times New Roman" w:hAnsi="Arial" w:cs="Arial"/>
          <w:color w:val="22272F"/>
          <w:sz w:val="24"/>
          <w:szCs w:val="24"/>
          <w:lang w:eastAsia="ru-RU"/>
        </w:rPr>
        <w:t>сельсовета, применительно к иным территориям - органами государственной власти субъектов Российской Федерации.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w:t>
      </w:r>
    </w:p>
    <w:p w:rsidR="0022244A" w:rsidRPr="00D73C76" w:rsidRDefault="00D73C76" w:rsidP="00D73C76">
      <w:pPr>
        <w:numPr>
          <w:ilvl w:val="0"/>
          <w:numId w:val="3"/>
        </w:numPr>
        <w:shd w:val="clear" w:color="auto" w:fill="FFFFFF"/>
        <w:spacing w:after="0" w:line="240" w:lineRule="auto"/>
        <w:ind w:left="0"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r w:rsidR="0022244A" w:rsidRPr="00D73C76">
        <w:rPr>
          <w:rFonts w:ascii="Arial" w:eastAsia="Times New Roman" w:hAnsi="Arial" w:cs="Arial"/>
          <w:bCs/>
          <w:color w:val="000000"/>
          <w:sz w:val="24"/>
          <w:szCs w:val="24"/>
          <w:lang w:eastAsia="ru-RU"/>
        </w:rPr>
        <w:t>Выявление и оценка объектов накопленного вреда окружающей среды</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33333"/>
          <w:sz w:val="24"/>
          <w:szCs w:val="24"/>
          <w:lang w:eastAsia="ru-RU"/>
        </w:rPr>
        <w:t> </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33333"/>
          <w:sz w:val="24"/>
          <w:szCs w:val="24"/>
          <w:shd w:val="clear" w:color="auto" w:fill="FFFFFF"/>
          <w:lang w:eastAsia="ru-RU"/>
        </w:rPr>
        <w:lastRenderedPageBreak/>
        <w:t>Выявление объектов накопленного вреда окружающей среде</w:t>
      </w:r>
      <w:r w:rsidRPr="00D73C76">
        <w:rPr>
          <w:rFonts w:ascii="Arial" w:eastAsia="Times New Roman" w:hAnsi="Arial" w:cs="Arial"/>
          <w:color w:val="333333"/>
          <w:sz w:val="24"/>
          <w:szCs w:val="24"/>
          <w:lang w:eastAsia="ru-RU"/>
        </w:rPr>
        <w:t> применительно к территориям в границах участков, находящихся в муниципальной собственно</w:t>
      </w:r>
      <w:r w:rsidR="00AE6CAF" w:rsidRPr="00D73C76">
        <w:rPr>
          <w:rFonts w:ascii="Arial" w:eastAsia="Times New Roman" w:hAnsi="Arial" w:cs="Arial"/>
          <w:color w:val="333333"/>
          <w:sz w:val="24"/>
          <w:szCs w:val="24"/>
          <w:lang w:eastAsia="ru-RU"/>
        </w:rPr>
        <w:t xml:space="preserve">сти, осуществляет администрация Орджоникидзевского </w:t>
      </w:r>
      <w:r w:rsidR="00C519E8" w:rsidRPr="00D73C76">
        <w:rPr>
          <w:rFonts w:ascii="Arial" w:eastAsia="Times New Roman" w:hAnsi="Arial" w:cs="Arial"/>
          <w:color w:val="333333"/>
          <w:sz w:val="24"/>
          <w:szCs w:val="24"/>
          <w:lang w:eastAsia="ru-RU"/>
        </w:rPr>
        <w:t>сельсовета</w:t>
      </w:r>
      <w:r w:rsidRPr="00D73C76">
        <w:rPr>
          <w:rFonts w:ascii="Arial" w:eastAsia="Times New Roman" w:hAnsi="Arial" w:cs="Arial"/>
          <w:color w:val="333333"/>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33333"/>
          <w:sz w:val="24"/>
          <w:szCs w:val="24"/>
          <w:lang w:eastAsia="ru-RU"/>
        </w:rPr>
        <w:t xml:space="preserve">Выявление указанных объектов осуществляется путем сбора, обработки и анализа сведений о территориях, на которых раньше осуществлялась экономическая и иная деятельность. Полученные данные должны направляться в </w:t>
      </w:r>
      <w:r w:rsidR="0043673B" w:rsidRPr="00D73C76">
        <w:rPr>
          <w:rFonts w:ascii="Arial" w:eastAsia="Times New Roman" w:hAnsi="Arial" w:cs="Arial"/>
          <w:color w:val="333333"/>
          <w:sz w:val="24"/>
          <w:szCs w:val="24"/>
          <w:lang w:eastAsia="ru-RU"/>
        </w:rPr>
        <w:t>Федеральную службу по надзору в сфере природопользования</w:t>
      </w:r>
      <w:r w:rsidRPr="00D73C76">
        <w:rPr>
          <w:rFonts w:ascii="Arial" w:eastAsia="Times New Roman" w:hAnsi="Arial" w:cs="Arial"/>
          <w:color w:val="333333"/>
          <w:sz w:val="24"/>
          <w:szCs w:val="24"/>
          <w:lang w:eastAsia="ru-RU"/>
        </w:rPr>
        <w:t>. Если в результате проверки установ</w:t>
      </w:r>
      <w:r w:rsidR="0043673B" w:rsidRPr="00D73C76">
        <w:rPr>
          <w:rFonts w:ascii="Arial" w:eastAsia="Times New Roman" w:hAnsi="Arial" w:cs="Arial"/>
          <w:color w:val="333333"/>
          <w:sz w:val="24"/>
          <w:szCs w:val="24"/>
          <w:lang w:eastAsia="ru-RU"/>
        </w:rPr>
        <w:t>лено</w:t>
      </w:r>
      <w:r w:rsidRPr="00D73C76">
        <w:rPr>
          <w:rFonts w:ascii="Arial" w:eastAsia="Times New Roman" w:hAnsi="Arial" w:cs="Arial"/>
          <w:color w:val="333333"/>
          <w:sz w:val="24"/>
          <w:szCs w:val="24"/>
          <w:lang w:eastAsia="ru-RU"/>
        </w:rPr>
        <w:t xml:space="preserve"> несоответствие объектов накопленного вреда соответствующим критериям, то полученные данные в </w:t>
      </w:r>
      <w:r w:rsidR="0043673B" w:rsidRPr="00D73C76">
        <w:rPr>
          <w:rFonts w:ascii="Arial" w:eastAsia="Times New Roman" w:hAnsi="Arial" w:cs="Arial"/>
          <w:color w:val="333333"/>
          <w:sz w:val="24"/>
          <w:szCs w:val="24"/>
          <w:lang w:eastAsia="ru-RU"/>
        </w:rPr>
        <w:t>Федеральную с</w:t>
      </w:r>
      <w:r w:rsidRPr="00D73C76">
        <w:rPr>
          <w:rFonts w:ascii="Arial" w:eastAsia="Times New Roman" w:hAnsi="Arial" w:cs="Arial"/>
          <w:color w:val="333333"/>
          <w:sz w:val="24"/>
          <w:szCs w:val="24"/>
          <w:lang w:eastAsia="ru-RU"/>
        </w:rPr>
        <w:t>лужбу</w:t>
      </w:r>
      <w:r w:rsidR="0043673B" w:rsidRPr="00D73C76">
        <w:rPr>
          <w:rFonts w:ascii="Arial" w:eastAsia="Times New Roman" w:hAnsi="Arial" w:cs="Arial"/>
          <w:color w:val="333333"/>
          <w:sz w:val="24"/>
          <w:szCs w:val="24"/>
          <w:lang w:eastAsia="ru-RU"/>
        </w:rPr>
        <w:t xml:space="preserve"> по надзору в сфере природопользования не направляются</w:t>
      </w:r>
      <w:r w:rsidRPr="00D73C76">
        <w:rPr>
          <w:rFonts w:ascii="Arial" w:eastAsia="Times New Roman" w:hAnsi="Arial" w:cs="Arial"/>
          <w:color w:val="333333"/>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bCs/>
          <w:color w:val="000000"/>
          <w:sz w:val="24"/>
          <w:szCs w:val="24"/>
          <w:lang w:eastAsia="ru-RU"/>
        </w:rPr>
      </w:pPr>
      <w:r w:rsidRPr="00D73C76">
        <w:rPr>
          <w:rFonts w:ascii="Arial" w:eastAsia="Times New Roman" w:hAnsi="Arial" w:cs="Arial"/>
          <w:color w:val="333333"/>
          <w:sz w:val="24"/>
          <w:szCs w:val="24"/>
          <w:lang w:eastAsia="ru-RU"/>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 в </w:t>
      </w:r>
      <w:r w:rsidR="00C519E8" w:rsidRPr="00D73C76">
        <w:rPr>
          <w:rFonts w:ascii="Arial" w:eastAsia="Times New Roman" w:hAnsi="Arial" w:cs="Arial"/>
          <w:color w:val="333333"/>
          <w:sz w:val="24"/>
          <w:szCs w:val="24"/>
          <w:lang w:eastAsia="ru-RU"/>
        </w:rPr>
        <w:t>соответствии с требованиями</w:t>
      </w:r>
      <w:r w:rsidR="00D73C76">
        <w:rPr>
          <w:rFonts w:ascii="Arial" w:eastAsia="Times New Roman" w:hAnsi="Arial" w:cs="Arial"/>
          <w:color w:val="333333"/>
          <w:sz w:val="24"/>
          <w:szCs w:val="24"/>
          <w:lang w:eastAsia="ru-RU"/>
        </w:rPr>
        <w:t xml:space="preserve"> </w:t>
      </w:r>
      <w:r w:rsidRPr="00D73C76">
        <w:rPr>
          <w:rFonts w:ascii="Arial" w:eastAsia="Times New Roman" w:hAnsi="Arial" w:cs="Arial"/>
          <w:color w:val="4D4D4D"/>
          <w:sz w:val="24"/>
          <w:szCs w:val="24"/>
          <w:lang w:eastAsia="ru-RU"/>
        </w:rPr>
        <w:t>Постановления Правительства РФ от 23 ноября 2023 г. № 1967 «Об утверждении Правил обследования и оценки объектов накопленного вреда окружающей среде»</w:t>
      </w:r>
      <w:r w:rsidR="00C519E8" w:rsidRPr="00D73C76">
        <w:rPr>
          <w:rFonts w:ascii="Arial" w:eastAsia="Times New Roman" w:hAnsi="Arial" w:cs="Arial"/>
          <w:color w:val="4D4D4D"/>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333333"/>
          <w:sz w:val="24"/>
          <w:szCs w:val="24"/>
          <w:lang w:eastAsia="ru-RU"/>
        </w:rPr>
        <w:t>Указанные обследование и оценку, за исключением оценки воздействия объектов накопленного вреда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Федеральной службой по надзору в сфере природопользования.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w:t>
      </w:r>
    </w:p>
    <w:p w:rsidR="0022244A" w:rsidRPr="00D73C76" w:rsidRDefault="00D73C76" w:rsidP="00D73C76">
      <w:pPr>
        <w:numPr>
          <w:ilvl w:val="0"/>
          <w:numId w:val="4"/>
        </w:numPr>
        <w:shd w:val="clear" w:color="auto" w:fill="FFFFFF"/>
        <w:spacing w:after="0" w:line="240" w:lineRule="auto"/>
        <w:ind w:left="0"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r w:rsidR="0022244A" w:rsidRPr="00D73C76">
        <w:rPr>
          <w:rFonts w:ascii="Arial" w:eastAsia="Times New Roman" w:hAnsi="Arial" w:cs="Arial"/>
          <w:bCs/>
          <w:color w:val="000000"/>
          <w:sz w:val="24"/>
          <w:szCs w:val="24"/>
          <w:lang w:eastAsia="ru-RU"/>
        </w:rPr>
        <w:t>Ликвидация объекта накопительного вреда окружающей среде</w:t>
      </w:r>
      <w:r w:rsidR="00826C95" w:rsidRPr="00D73C76">
        <w:rPr>
          <w:rFonts w:ascii="Arial" w:eastAsia="Times New Roman" w:hAnsi="Arial" w:cs="Arial"/>
          <w:bCs/>
          <w:color w:val="000000"/>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Организация ликвидации накопленного вреда включает в себя: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а) проведение необходимых обследований объекта;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б) разработку проекта ликвидации;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утверждение проекта ликвидации;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г) проведение ликвидации накопленного вреда</w:t>
      </w:r>
      <w:r w:rsidR="00BF6831" w:rsidRPr="00D73C76">
        <w:rPr>
          <w:rFonts w:ascii="Arial" w:eastAsia="Times New Roman" w:hAnsi="Arial" w:cs="Arial"/>
          <w:color w:val="22272F"/>
          <w:sz w:val="24"/>
          <w:szCs w:val="24"/>
          <w:lang w:eastAsia="ru-RU"/>
        </w:rPr>
        <w:t xml:space="preserve"> в соответствии с проектом</w:t>
      </w:r>
      <w:r w:rsidRPr="00D73C76">
        <w:rPr>
          <w:rFonts w:ascii="Arial" w:eastAsia="Times New Roman" w:hAnsi="Arial" w:cs="Arial"/>
          <w:color w:val="22272F"/>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xml:space="preserve">Проведение необходимых обследований объекта, разработка проекта ликвидации, проведение ликвидации накопленного вреда, осуществляется лицами, определяемыми Администрацией </w:t>
      </w:r>
      <w:r w:rsidR="00AE6CAF" w:rsidRPr="00D73C76">
        <w:rPr>
          <w:rFonts w:ascii="Arial" w:eastAsia="Times New Roman" w:hAnsi="Arial" w:cs="Arial"/>
          <w:color w:val="333333"/>
          <w:sz w:val="24"/>
          <w:szCs w:val="24"/>
          <w:lang w:eastAsia="ru-RU"/>
        </w:rPr>
        <w:t>Орджоникидзевского</w:t>
      </w:r>
      <w:r w:rsidR="00DA552A" w:rsidRPr="00D73C76">
        <w:rPr>
          <w:rFonts w:ascii="Arial" w:eastAsia="Times New Roman" w:hAnsi="Arial" w:cs="Arial"/>
          <w:color w:val="22272F"/>
          <w:sz w:val="24"/>
          <w:szCs w:val="24"/>
          <w:lang w:eastAsia="ru-RU"/>
        </w:rPr>
        <w:t xml:space="preserve"> сельсовета или подведомственными ему муниципальными бюджетными учреждениями, муниципальными казенными учреждениями</w:t>
      </w:r>
      <w:r w:rsidRPr="00D73C76">
        <w:rPr>
          <w:rFonts w:ascii="Arial" w:eastAsia="Times New Roman" w:hAnsi="Arial" w:cs="Arial"/>
          <w:color w:val="22272F"/>
          <w:sz w:val="24"/>
          <w:szCs w:val="24"/>
          <w:lang w:eastAsia="ru-RU"/>
        </w:rPr>
        <w:t xml:space="preserve"> органами государственной власти субъектов Российской Федерации, Министерством природных ресурсов и экологии Российской Федерации или подведомственными ему федеральными государственными бюджетными учреждениями, федеральными государственными казенными учреждениями согласно полномочиям, в соответствии с </w:t>
      </w:r>
      <w:hyperlink r:id="rId17" w:anchor="/document/70353464/entry/2" w:history="1">
        <w:r w:rsidRPr="00D73C76">
          <w:rPr>
            <w:rFonts w:ascii="Arial" w:eastAsia="Times New Roman" w:hAnsi="Arial" w:cs="Arial"/>
            <w:color w:val="000000"/>
            <w:sz w:val="24"/>
            <w:szCs w:val="24"/>
            <w:lang w:eastAsia="ru-RU"/>
          </w:rPr>
          <w:t>законодательством</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Исполнитель проводит необходимые обследования объекта при разработке проекта ликвидации.</w:t>
      </w:r>
    </w:p>
    <w:p w:rsidR="0022244A" w:rsidRPr="00D73C76" w:rsidRDefault="00DA552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соответствии с</w:t>
      </w:r>
      <w:r w:rsidR="0022244A" w:rsidRPr="00D73C76">
        <w:rPr>
          <w:rFonts w:ascii="Arial" w:eastAsia="Times New Roman" w:hAnsi="Arial" w:cs="Arial"/>
          <w:color w:val="22272F"/>
          <w:sz w:val="24"/>
          <w:szCs w:val="24"/>
          <w:lang w:eastAsia="ru-RU"/>
        </w:rPr>
        <w:t xml:space="preserve"> Постановлением Правительства РФ от 27 декабря 2023 г. № 2323 «Об утверждении Правил организации ликвидации накопленного вреда окружающей среде» проект ликвидации должен содержать следующие разделы:</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а) «Пояснительная записка и эколого-экономическое обоснование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б) «Содержание, объемы и график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«Сметные расчеты затрат на проведение ликвидации накопленного вреда», включающий:</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lastRenderedPageBreak/>
        <w:t>сводку затрат (при необходимости),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локальные сметные расчеты,</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объектные сметные расчеты,</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сметные расчеты на отдельные виды затрат,</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сводный сметный расчет стоимости работ с приложением пояснительной записки.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8" w:anchor="/document/72234378/entry/1000" w:history="1">
        <w:r w:rsidRPr="00D73C76">
          <w:rPr>
            <w:rFonts w:ascii="Arial" w:eastAsia="Times New Roman" w:hAnsi="Arial" w:cs="Arial"/>
            <w:color w:val="000000"/>
            <w:sz w:val="24"/>
            <w:szCs w:val="24"/>
            <w:lang w:eastAsia="ru-RU"/>
          </w:rPr>
          <w:t>требованиями</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к составу и содержанию проекта организации работ по сносу объекта капитального строительства, утвержденными </w:t>
      </w:r>
      <w:hyperlink r:id="rId19" w:anchor="/document/72234378/entry/0" w:history="1">
        <w:r w:rsidRPr="00D73C76">
          <w:rPr>
            <w:rFonts w:ascii="Arial" w:eastAsia="Times New Roman" w:hAnsi="Arial" w:cs="Arial"/>
            <w:color w:val="000000"/>
            <w:sz w:val="24"/>
            <w:szCs w:val="24"/>
            <w:lang w:eastAsia="ru-RU"/>
          </w:rPr>
          <w:t>постановлением</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20" w:anchor="/document/71985800/entry/1000" w:history="1">
        <w:r w:rsidRPr="00D73C76">
          <w:rPr>
            <w:rFonts w:ascii="Arial" w:eastAsia="Times New Roman" w:hAnsi="Arial" w:cs="Arial"/>
            <w:color w:val="000000"/>
            <w:sz w:val="24"/>
            <w:szCs w:val="24"/>
            <w:lang w:eastAsia="ru-RU"/>
          </w:rPr>
          <w:t>Правилами</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проведения рекультивации и консервации земель, утвержденными </w:t>
      </w:r>
      <w:hyperlink r:id="rId21" w:anchor="/document/71985800/entry/0" w:history="1">
        <w:r w:rsidRPr="00D73C76">
          <w:rPr>
            <w:rFonts w:ascii="Arial" w:eastAsia="Times New Roman" w:hAnsi="Arial" w:cs="Arial"/>
            <w:color w:val="000000"/>
            <w:sz w:val="24"/>
            <w:szCs w:val="24"/>
            <w:lang w:eastAsia="ru-RU"/>
          </w:rPr>
          <w:t>Постановлением</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Правительства Российской Федерации от 10 июля 2018 г. № 800 «О проведении рекультивации и консервации земель».</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Проекты ликвидации до их утверждения подлежат:</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а) государственной экологической экспертизе;</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w:t>
      </w:r>
      <w:r w:rsidRPr="00D73C76">
        <w:rPr>
          <w:rFonts w:ascii="Arial" w:eastAsia="Times New Roman" w:hAnsi="Arial" w:cs="Arial"/>
          <w:color w:val="000000" w:themeColor="text1"/>
          <w:sz w:val="24"/>
          <w:szCs w:val="24"/>
          <w:lang w:eastAsia="ru-RU"/>
        </w:rPr>
        <w:t>с </w:t>
      </w:r>
      <w:hyperlink r:id="rId22" w:tgtFrame="_blank" w:history="1">
        <w:r w:rsidRPr="00D73C76">
          <w:rPr>
            <w:rFonts w:ascii="Arial" w:eastAsia="Times New Roman" w:hAnsi="Arial" w:cs="Arial"/>
            <w:color w:val="000000" w:themeColor="text1"/>
            <w:sz w:val="24"/>
            <w:szCs w:val="24"/>
            <w:lang w:eastAsia="ru-RU"/>
          </w:rPr>
          <w:t>Градостроительным кодексом</w:t>
        </w:r>
      </w:hyperlink>
      <w:r w:rsidRPr="00D73C76">
        <w:rPr>
          <w:rFonts w:ascii="Arial" w:eastAsia="Times New Roman" w:hAnsi="Arial" w:cs="Arial"/>
          <w:color w:val="000000" w:themeColor="text1"/>
          <w:sz w:val="24"/>
          <w:szCs w:val="24"/>
          <w:lang w:eastAsia="ru-RU"/>
        </w:rPr>
        <w:t xml:space="preserve"> Российской </w:t>
      </w:r>
      <w:r w:rsidRPr="00D73C76">
        <w:rPr>
          <w:rFonts w:ascii="Arial" w:eastAsia="Times New Roman" w:hAnsi="Arial" w:cs="Arial"/>
          <w:color w:val="22272F"/>
          <w:sz w:val="24"/>
          <w:szCs w:val="24"/>
          <w:lang w:eastAsia="ru-RU"/>
        </w:rPr>
        <w:t>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государственной экспертизе проектной документации и результатов инженерных изысканий в случаях, установленных </w:t>
      </w:r>
      <w:hyperlink r:id="rId23" w:anchor="/document/12138258/entry/3" w:history="1">
        <w:r w:rsidRPr="00D73C76">
          <w:rPr>
            <w:rFonts w:ascii="Arial" w:eastAsia="Times New Roman" w:hAnsi="Arial" w:cs="Arial"/>
            <w:color w:val="000000"/>
            <w:sz w:val="24"/>
            <w:szCs w:val="24"/>
            <w:lang w:eastAsia="ru-RU"/>
          </w:rPr>
          <w:t>законодательством</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о градостроительной деятельности.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Ликвидация накопленного вреда проводится исполнителем в соответствии с проектом ликвидации, утвержденным заказчиком.</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w:t>
      </w:r>
    </w:p>
    <w:p w:rsidR="0022244A" w:rsidRPr="00D73C76" w:rsidRDefault="00D73C76" w:rsidP="00D73C76">
      <w:pPr>
        <w:numPr>
          <w:ilvl w:val="0"/>
          <w:numId w:val="5"/>
        </w:numPr>
        <w:shd w:val="clear" w:color="auto" w:fill="FFFFFF"/>
        <w:spacing w:after="0" w:line="240" w:lineRule="auto"/>
        <w:ind w:left="0"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r w:rsidR="0022244A" w:rsidRPr="00D73C76">
        <w:rPr>
          <w:rFonts w:ascii="Arial" w:eastAsia="Times New Roman" w:hAnsi="Arial" w:cs="Arial"/>
          <w:bCs/>
          <w:color w:val="000000"/>
          <w:sz w:val="24"/>
          <w:szCs w:val="24"/>
          <w:lang w:eastAsia="ru-RU"/>
        </w:rPr>
        <w:t>Контроль ликвидации объекта накопительного вреда окружающей среде</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Заказчик осуществляет контроль за выполнением контракта на проведение ликвидации накопленного вреда в порядке, определенном </w:t>
      </w:r>
      <w:hyperlink r:id="rId24" w:anchor="/document/70353464/entry/2" w:history="1">
        <w:r w:rsidRPr="00D73C76">
          <w:rPr>
            <w:rFonts w:ascii="Arial" w:eastAsia="Times New Roman" w:hAnsi="Arial" w:cs="Arial"/>
            <w:color w:val="000000"/>
            <w:sz w:val="24"/>
            <w:szCs w:val="24"/>
            <w:lang w:eastAsia="ru-RU"/>
          </w:rPr>
          <w:t>законодательством</w:t>
        </w:r>
      </w:hyperlink>
      <w:r w:rsidRPr="00D73C76">
        <w:rPr>
          <w:rFonts w:ascii="Arial" w:eastAsia="Times New Roman" w:hAnsi="Arial" w:cs="Arial"/>
          <w:color w:val="000000"/>
          <w:sz w:val="24"/>
          <w:szCs w:val="24"/>
          <w:lang w:eastAsia="ru-RU"/>
        </w:rPr>
        <w:t> </w:t>
      </w:r>
      <w:r w:rsidRPr="00D73C76">
        <w:rPr>
          <w:rFonts w:ascii="Arial" w:eastAsia="Times New Roman" w:hAnsi="Arial" w:cs="Arial"/>
          <w:color w:val="22272F"/>
          <w:sz w:val="24"/>
          <w:szCs w:val="24"/>
          <w:lang w:eastAsia="ru-RU"/>
        </w:rPr>
        <w:t>Российской Федерации о контрактной системе в сфере закупок товаров, работ, услуг для обеспечения государственных и муниципальных нужд и Правилами</w:t>
      </w:r>
      <w:r w:rsidR="00DA552A" w:rsidRPr="00D73C76">
        <w:rPr>
          <w:rFonts w:ascii="Arial" w:eastAsia="Times New Roman" w:hAnsi="Arial" w:cs="Arial"/>
          <w:color w:val="22272F"/>
          <w:sz w:val="24"/>
          <w:szCs w:val="24"/>
          <w:lang w:eastAsia="ru-RU"/>
        </w:rPr>
        <w:t>, утвержденными</w:t>
      </w:r>
      <w:r w:rsidR="00D73C76">
        <w:rPr>
          <w:rFonts w:ascii="Arial" w:eastAsia="Times New Roman" w:hAnsi="Arial" w:cs="Arial"/>
          <w:color w:val="22272F"/>
          <w:sz w:val="24"/>
          <w:szCs w:val="24"/>
          <w:lang w:eastAsia="ru-RU"/>
        </w:rPr>
        <w:t xml:space="preserve"> </w:t>
      </w:r>
      <w:r w:rsidR="00DA552A" w:rsidRPr="00D73C76">
        <w:rPr>
          <w:rFonts w:ascii="Arial" w:eastAsia="Times New Roman" w:hAnsi="Arial" w:cs="Arial"/>
          <w:color w:val="22272F"/>
          <w:sz w:val="24"/>
          <w:szCs w:val="24"/>
          <w:lang w:eastAsia="ru-RU"/>
        </w:rPr>
        <w:t>постановлением Правительства РФ от 27 декабря 2023 г. № 2323 «Об утверждении Правил организации ликвидации накопленного вреда окружающей среде» </w:t>
      </w:r>
      <w:r w:rsidRPr="00D73C76">
        <w:rPr>
          <w:rFonts w:ascii="Arial" w:eastAsia="Times New Roman" w:hAnsi="Arial" w:cs="Arial"/>
          <w:color w:val="22272F"/>
          <w:sz w:val="24"/>
          <w:szCs w:val="24"/>
          <w:lang w:eastAsia="ru-RU"/>
        </w:rPr>
        <w:t>.</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 xml:space="preserve">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w:t>
      </w:r>
      <w:r w:rsidRPr="00D73C76">
        <w:rPr>
          <w:rFonts w:ascii="Arial" w:eastAsia="Times New Roman" w:hAnsi="Arial" w:cs="Arial"/>
          <w:color w:val="22272F"/>
          <w:sz w:val="24"/>
          <w:szCs w:val="24"/>
          <w:lang w:eastAsia="ru-RU"/>
        </w:rPr>
        <w:lastRenderedPageBreak/>
        <w:t>по соответствующим федеральным округам осуществляет наблюдение за ходом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Наблюдение за ходом ликвидации накопленного вреда осуществляется без ограничения срока его проведения.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Федеральная служба по надзору в сфере природопользования в течение 30 календарных дней со дня получения извещения,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Федеральная служба по надзору в сфере природопользования в течение 30 календарных дней со дня получения документов, готовит заключение либо отказ в выдаче заключения с обоснованием такого отказа.</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Объект считается ликвидированным при наличии заключения.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22244A" w:rsidRPr="00D73C76" w:rsidRDefault="0022244A" w:rsidP="00D73C76">
      <w:pPr>
        <w:shd w:val="clear" w:color="auto" w:fill="FFFFFF"/>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22272F"/>
          <w:sz w:val="24"/>
          <w:szCs w:val="24"/>
          <w:lang w:eastAsia="ru-RU"/>
        </w:rPr>
        <w:lastRenderedPageBreak/>
        <w:t>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r w:rsidR="00DA552A" w:rsidRPr="00D73C76">
        <w:rPr>
          <w:rFonts w:ascii="Arial" w:eastAsia="Times New Roman" w:hAnsi="Arial" w:cs="Arial"/>
          <w:color w:val="22272F"/>
          <w:sz w:val="24"/>
          <w:szCs w:val="24"/>
          <w:lang w:eastAsia="ru-RU"/>
        </w:rPr>
        <w:t>.</w:t>
      </w:r>
    </w:p>
    <w:p w:rsidR="0022244A" w:rsidRPr="00D73C76" w:rsidRDefault="0022244A" w:rsidP="00D73C76">
      <w:pPr>
        <w:spacing w:after="0" w:line="240" w:lineRule="auto"/>
        <w:ind w:firstLine="709"/>
        <w:jc w:val="both"/>
        <w:rPr>
          <w:rFonts w:ascii="Arial" w:eastAsia="Times New Roman" w:hAnsi="Arial" w:cs="Arial"/>
          <w:color w:val="000000"/>
          <w:sz w:val="24"/>
          <w:szCs w:val="24"/>
          <w:lang w:eastAsia="ru-RU"/>
        </w:rPr>
      </w:pPr>
      <w:r w:rsidRPr="00D73C76">
        <w:rPr>
          <w:rFonts w:ascii="Arial" w:eastAsia="Times New Roman" w:hAnsi="Arial" w:cs="Arial"/>
          <w:color w:val="000000"/>
          <w:sz w:val="24"/>
          <w:szCs w:val="24"/>
          <w:lang w:eastAsia="ru-RU"/>
        </w:rPr>
        <w:t> </w:t>
      </w:r>
    </w:p>
    <w:p w:rsidR="00BF3C2C" w:rsidRPr="00D73C76" w:rsidRDefault="00BF3C2C" w:rsidP="00D73C76">
      <w:pPr>
        <w:spacing w:after="0" w:line="240" w:lineRule="auto"/>
        <w:ind w:firstLine="709"/>
        <w:jc w:val="both"/>
        <w:rPr>
          <w:rFonts w:ascii="Arial" w:hAnsi="Arial" w:cs="Arial"/>
          <w:sz w:val="24"/>
          <w:szCs w:val="24"/>
        </w:rPr>
      </w:pPr>
    </w:p>
    <w:sectPr w:rsidR="00BF3C2C" w:rsidRPr="00D73C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62" w:rsidRDefault="00517A62">
      <w:pPr>
        <w:spacing w:after="0" w:line="240" w:lineRule="auto"/>
      </w:pPr>
      <w:r>
        <w:separator/>
      </w:r>
    </w:p>
  </w:endnote>
  <w:endnote w:type="continuationSeparator" w:id="0">
    <w:p w:rsidR="00517A62" w:rsidRDefault="0051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62" w:rsidRDefault="00517A62">
      <w:pPr>
        <w:spacing w:after="0" w:line="240" w:lineRule="auto"/>
      </w:pPr>
      <w:r>
        <w:separator/>
      </w:r>
    </w:p>
  </w:footnote>
  <w:footnote w:type="continuationSeparator" w:id="0">
    <w:p w:rsidR="00517A62" w:rsidRDefault="0051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2B" w:rsidRDefault="00846295">
    <w:pPr>
      <w:pStyle w:val="a4"/>
      <w:jc w:val="center"/>
    </w:pPr>
    <w:r>
      <w:fldChar w:fldCharType="begin"/>
    </w:r>
    <w:r>
      <w:instrText xml:space="preserve"> PAGE   \* MERGEFORMAT </w:instrText>
    </w:r>
    <w:r>
      <w:fldChar w:fldCharType="separate"/>
    </w:r>
    <w:r w:rsidR="00D73C76">
      <w:rPr>
        <w:noProof/>
      </w:rPr>
      <w:t>2</w:t>
    </w:r>
    <w:r>
      <w:fldChar w:fldCharType="end"/>
    </w:r>
  </w:p>
  <w:p w:rsidR="00C27C2B" w:rsidRDefault="00517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60B65"/>
    <w:multiLevelType w:val="multilevel"/>
    <w:tmpl w:val="8C8E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86693"/>
    <w:multiLevelType w:val="multilevel"/>
    <w:tmpl w:val="C8DA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4D11"/>
    <w:multiLevelType w:val="multilevel"/>
    <w:tmpl w:val="AA8AE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23CAA"/>
    <w:multiLevelType w:val="multilevel"/>
    <w:tmpl w:val="112AE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07300A"/>
    <w:multiLevelType w:val="multilevel"/>
    <w:tmpl w:val="7206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6D"/>
    <w:rsid w:val="0022244A"/>
    <w:rsid w:val="002E59C1"/>
    <w:rsid w:val="00343A23"/>
    <w:rsid w:val="0043673B"/>
    <w:rsid w:val="00517A62"/>
    <w:rsid w:val="005A12FD"/>
    <w:rsid w:val="00636251"/>
    <w:rsid w:val="00826C95"/>
    <w:rsid w:val="00835B1B"/>
    <w:rsid w:val="00846295"/>
    <w:rsid w:val="00A72692"/>
    <w:rsid w:val="00A87F3C"/>
    <w:rsid w:val="00AE6CAF"/>
    <w:rsid w:val="00BF3C2C"/>
    <w:rsid w:val="00BF6831"/>
    <w:rsid w:val="00C519E8"/>
    <w:rsid w:val="00CC69D9"/>
    <w:rsid w:val="00D73C76"/>
    <w:rsid w:val="00DA552A"/>
    <w:rsid w:val="00E1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59821-EED8-47FF-A987-558F5724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CAF"/>
    <w:pPr>
      <w:spacing w:after="0" w:line="240" w:lineRule="auto"/>
    </w:pPr>
  </w:style>
  <w:style w:type="paragraph" w:styleId="a4">
    <w:name w:val="header"/>
    <w:basedOn w:val="a"/>
    <w:link w:val="a5"/>
    <w:uiPriority w:val="99"/>
    <w:unhideWhenUsed/>
    <w:rsid w:val="00AE6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23D79C3-0545-47FF-A2DF-BD0B35735688" TargetMode="External"/><Relationship Id="rId13" Type="http://schemas.openxmlformats.org/officeDocument/2006/relationships/header" Target="header1.xm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39E18FBB-9A65-4C81-9EDC-E24E33DC8294" TargetMode="External"/><Relationship Id="rId12" Type="http://schemas.openxmlformats.org/officeDocument/2006/relationships/hyperlink" Target="https://pravo-search.minjust.ru/bigs/showDocument.html?id=CD598C78-2AF9-49EA-BA4D-834D2BF441DA"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ABCB5CD2-C5A5-4548-9816-6462D5742AF7" TargetMode="External"/><Relationship Id="rId24"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BD5169C9-212D-4A9C-B7F9-37468228D941"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F7EBF839-950A-4128-B909-4AF3762DA375"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12BC274-728C-4412-8A38-C85476FA44C0" TargetMode="External"/><Relationship Id="rId14" Type="http://schemas.openxmlformats.org/officeDocument/2006/relationships/hyperlink" Target="https://pravo-search.minjust.ru/bigs/showDocument.html?id=C9024C66-7F99-4868-83EB-9EA556AF8D9B" TargetMode="External"/><Relationship Id="rId22"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Ахтамьянова Гузалия Робертовна</dc:creator>
  <cp:keywords/>
  <dc:description/>
  <cp:lastModifiedBy>Specialist</cp:lastModifiedBy>
  <cp:revision>4</cp:revision>
  <dcterms:created xsi:type="dcterms:W3CDTF">2025-01-14T04:19:00Z</dcterms:created>
  <dcterms:modified xsi:type="dcterms:W3CDTF">2025-01-17T07:19:00Z</dcterms:modified>
</cp:coreProperties>
</file>