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АДМИНИСТРАЦИЯ</w:t>
      </w: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СЕЛЬСОВЕТА</w:t>
      </w: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E7441F" w:rsidRDefault="00133820" w:rsidP="00E7441F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ПОСТАНОВЛЕНИЕ</w:t>
      </w:r>
    </w:p>
    <w:p w:rsidR="00133820" w:rsidRPr="00E7441F" w:rsidRDefault="00133820" w:rsidP="00E744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E7441F" w:rsidRDefault="001C725A" w:rsidP="00E744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26.05</w:t>
      </w:r>
      <w:r w:rsidR="00133820" w:rsidRPr="00E7441F">
        <w:rPr>
          <w:rFonts w:ascii="Arial" w:hAnsi="Arial" w:cs="Arial"/>
          <w:sz w:val="24"/>
          <w:szCs w:val="24"/>
        </w:rPr>
        <w:t>.2022 г.</w:t>
      </w:r>
      <w:r w:rsidR="00133820" w:rsidRPr="00E7441F">
        <w:rPr>
          <w:rFonts w:ascii="Arial" w:hAnsi="Arial" w:cs="Arial"/>
          <w:sz w:val="24"/>
          <w:szCs w:val="24"/>
        </w:rPr>
        <w:tab/>
      </w:r>
      <w:r w:rsidR="00E7441F">
        <w:rPr>
          <w:rFonts w:ascii="Arial" w:hAnsi="Arial" w:cs="Arial"/>
          <w:sz w:val="24"/>
          <w:szCs w:val="24"/>
        </w:rPr>
        <w:t xml:space="preserve">             </w:t>
      </w:r>
      <w:r w:rsidR="00133820" w:rsidRPr="00E7441F">
        <w:rPr>
          <w:rFonts w:ascii="Arial" w:hAnsi="Arial" w:cs="Arial"/>
          <w:sz w:val="24"/>
          <w:szCs w:val="24"/>
        </w:rPr>
        <w:t>пос. Орджоникидзе</w:t>
      </w:r>
      <w:r w:rsidR="00E7441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3820" w:rsidRPr="00E7441F">
        <w:rPr>
          <w:rFonts w:ascii="Arial" w:hAnsi="Arial" w:cs="Arial"/>
          <w:sz w:val="24"/>
          <w:szCs w:val="24"/>
        </w:rPr>
        <w:t xml:space="preserve">№ </w:t>
      </w:r>
      <w:r w:rsidR="0040553C" w:rsidRPr="00E7441F">
        <w:rPr>
          <w:rFonts w:ascii="Arial" w:hAnsi="Arial" w:cs="Arial"/>
          <w:sz w:val="24"/>
          <w:szCs w:val="24"/>
        </w:rPr>
        <w:t>32</w:t>
      </w:r>
    </w:p>
    <w:p w:rsidR="00133820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E7441F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0553C" w:rsidRPr="00E7441F">
        <w:rPr>
          <w:rFonts w:ascii="Arial" w:hAnsi="Arial" w:cs="Arial"/>
          <w:color w:val="000000"/>
          <w:sz w:val="24"/>
          <w:szCs w:val="24"/>
        </w:rPr>
        <w:t xml:space="preserve"> 19.06.2018 № 29 «</w:t>
      </w:r>
      <w:r w:rsidR="0040553C" w:rsidRPr="00E7441F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"Выдача разрешения на перезахоронение останков умерших"</w:t>
      </w:r>
    </w:p>
    <w:p w:rsidR="00133820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441F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E7441F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E7441F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7441F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0553C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color w:val="000000"/>
          <w:sz w:val="24"/>
          <w:szCs w:val="24"/>
        </w:rPr>
        <w:t>1</w:t>
      </w:r>
      <w:r w:rsidR="0040553C" w:rsidRPr="00E7441F">
        <w:rPr>
          <w:rFonts w:ascii="Arial" w:hAnsi="Arial" w:cs="Arial"/>
          <w:color w:val="000000"/>
          <w:sz w:val="24"/>
          <w:szCs w:val="24"/>
        </w:rPr>
        <w:t xml:space="preserve"> Внести в постановление администрации Орджоникидзевского сельсовета от 19.06.2018 № 29 «</w:t>
      </w:r>
      <w:r w:rsidR="0040553C" w:rsidRPr="00E7441F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"Выдача разрешения на перезахоронение останков умерших" (далее- Административный регламент) следующие дополнения:</w:t>
      </w:r>
    </w:p>
    <w:p w:rsidR="0040553C" w:rsidRPr="00E7441F" w:rsidRDefault="0040553C" w:rsidP="00E744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7441F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3.5. и пунктом 3.6 следующего содержания:</w:t>
      </w:r>
    </w:p>
    <w:p w:rsidR="0040553C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</w:rPr>
        <w:t xml:space="preserve">«3.5. </w:t>
      </w:r>
      <w:r w:rsidRPr="00E7441F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E7441F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E7441F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6F1E74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7441F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E7441F" w:rsidRDefault="00E7441F" w:rsidP="00E744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0553C" w:rsidRPr="00E7441F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>.</w:t>
      </w:r>
      <w:r w:rsidR="00133820" w:rsidRPr="00E7441F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7441F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7441F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7441F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E7441F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</w:t>
      </w:r>
      <w:r w:rsidR="0040553C" w:rsidRPr="00E7441F">
        <w:rPr>
          <w:rFonts w:ascii="Arial" w:hAnsi="Arial" w:cs="Arial"/>
          <w:sz w:val="24"/>
          <w:szCs w:val="24"/>
          <w:lang w:eastAsia="ru-RU"/>
        </w:rPr>
        <w:t>.6</w:t>
      </w:r>
      <w:r w:rsidRPr="00E7441F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E7441F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E7441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E7441F" w:rsidRDefault="00322CFA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</w:t>
      </w:r>
      <w:r w:rsidR="0040553C" w:rsidRPr="00E7441F">
        <w:rPr>
          <w:rFonts w:ascii="Arial" w:hAnsi="Arial" w:cs="Arial"/>
          <w:sz w:val="24"/>
          <w:szCs w:val="24"/>
          <w:lang w:eastAsia="ru-RU"/>
        </w:rPr>
        <w:t>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lastRenderedPageBreak/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E7441F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E7441F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E7441F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E7441F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E7441F" w:rsidRDefault="0040553C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lastRenderedPageBreak/>
        <w:t>3.6</w:t>
      </w:r>
      <w:r w:rsidR="00133820" w:rsidRPr="00E7441F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E7441F" w:rsidRDefault="00E7441F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553C" w:rsidRPr="00E7441F">
        <w:rPr>
          <w:rFonts w:ascii="Arial" w:hAnsi="Arial" w:cs="Arial"/>
        </w:rPr>
        <w:t>3.6</w:t>
      </w:r>
      <w:r w:rsidR="00133820" w:rsidRPr="00E7441F">
        <w:rPr>
          <w:rFonts w:ascii="Arial" w:hAnsi="Arial" w:cs="Arial"/>
        </w:rPr>
        <w:t>.7. Результатом процедуры является: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E7441F" w:rsidRDefault="00133820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Выдача заявителю исправленного документа производится в поря</w:t>
      </w:r>
      <w:r w:rsidR="00C91A81" w:rsidRPr="00E7441F">
        <w:rPr>
          <w:rFonts w:ascii="Arial" w:hAnsi="Arial" w:cs="Arial"/>
        </w:rPr>
        <w:t>дке, установленном настоящим Регламентом</w:t>
      </w:r>
      <w:r w:rsidRPr="00E7441F">
        <w:rPr>
          <w:rFonts w:ascii="Arial" w:hAnsi="Arial" w:cs="Arial"/>
        </w:rPr>
        <w:t>.</w:t>
      </w:r>
    </w:p>
    <w:p w:rsidR="00133820" w:rsidRPr="00E7441F" w:rsidRDefault="006F1E74" w:rsidP="00E7441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7441F">
        <w:rPr>
          <w:rFonts w:ascii="Arial" w:hAnsi="Arial" w:cs="Arial"/>
        </w:rPr>
        <w:t>3.</w:t>
      </w:r>
      <w:r w:rsidR="0040553C" w:rsidRPr="00E7441F">
        <w:rPr>
          <w:rFonts w:ascii="Arial" w:hAnsi="Arial" w:cs="Arial"/>
        </w:rPr>
        <w:t>6</w:t>
      </w:r>
      <w:r w:rsidR="00133820" w:rsidRPr="00E7441F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E7441F" w:rsidRDefault="0040553C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3.6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C91A81" w:rsidRPr="00E7441F">
        <w:rPr>
          <w:rFonts w:ascii="Arial" w:hAnsi="Arial" w:cs="Arial"/>
          <w:sz w:val="24"/>
          <w:szCs w:val="24"/>
          <w:lang w:eastAsia="ru-RU"/>
        </w:rPr>
        <w:t>ся в соответствии с настоящим Регламентом</w:t>
      </w:r>
      <w:r w:rsidR="00133820" w:rsidRPr="00E7441F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lastRenderedPageBreak/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E7441F" w:rsidRDefault="00133820" w:rsidP="00E7441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E7441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7441F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  <w:bookmarkStart w:id="0" w:name="_GoBack"/>
      <w:bookmarkEnd w:id="0"/>
    </w:p>
    <w:p w:rsidR="00133820" w:rsidRPr="00E7441F" w:rsidRDefault="00133820" w:rsidP="00E7441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E7441F" w:rsidRDefault="00133820" w:rsidP="00E7441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7441F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E7441F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E7441F" w:rsidRDefault="00133820" w:rsidP="00E7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E7441F" w:rsidRDefault="00133820" w:rsidP="00E744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E7441F" w:rsidRDefault="008C5CB0" w:rsidP="00E744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E7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322CFA"/>
    <w:rsid w:val="0040553C"/>
    <w:rsid w:val="0055530A"/>
    <w:rsid w:val="00684FA6"/>
    <w:rsid w:val="006F1E74"/>
    <w:rsid w:val="00827554"/>
    <w:rsid w:val="008C5CB0"/>
    <w:rsid w:val="00BB06ED"/>
    <w:rsid w:val="00C91A81"/>
    <w:rsid w:val="00DD4954"/>
    <w:rsid w:val="00E7441F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6125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2022-05-27T07:20:00Z</cp:lastPrinted>
  <dcterms:created xsi:type="dcterms:W3CDTF">2022-05-27T06:42:00Z</dcterms:created>
  <dcterms:modified xsi:type="dcterms:W3CDTF">2022-06-01T03:39:00Z</dcterms:modified>
</cp:coreProperties>
</file>