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39" w:rsidRPr="00427231" w:rsidRDefault="00031539" w:rsidP="00427231">
      <w:pPr>
        <w:pStyle w:val="pmargintb3"/>
        <w:spacing w:before="0" w:after="0"/>
        <w:ind w:firstLine="709"/>
        <w:jc w:val="center"/>
        <w:rPr>
          <w:rStyle w:val="s1"/>
          <w:rFonts w:ascii="Arial" w:hAnsi="Arial" w:cs="Arial"/>
        </w:rPr>
      </w:pPr>
      <w:r w:rsidRPr="00427231">
        <w:rPr>
          <w:rStyle w:val="s1"/>
          <w:rFonts w:ascii="Arial" w:hAnsi="Arial" w:cs="Arial"/>
        </w:rPr>
        <w:t>ОРДЖОНИКИДЗЕВСКИЙ СЕЛЬСКИЙ СОВЕТ</w:t>
      </w:r>
    </w:p>
    <w:p w:rsidR="00031539" w:rsidRPr="00427231" w:rsidRDefault="00031539" w:rsidP="00427231">
      <w:pPr>
        <w:pStyle w:val="pmargintb3"/>
        <w:spacing w:before="0" w:after="0"/>
        <w:ind w:firstLine="709"/>
        <w:jc w:val="center"/>
        <w:rPr>
          <w:rStyle w:val="s1"/>
          <w:rFonts w:ascii="Arial" w:hAnsi="Arial" w:cs="Arial"/>
        </w:rPr>
      </w:pPr>
      <w:r w:rsidRPr="00427231">
        <w:rPr>
          <w:rStyle w:val="s1"/>
          <w:rFonts w:ascii="Arial" w:hAnsi="Arial" w:cs="Arial"/>
        </w:rPr>
        <w:t>ДЕПУТАТОВ</w:t>
      </w:r>
    </w:p>
    <w:p w:rsidR="00031539" w:rsidRPr="00427231" w:rsidRDefault="00031539" w:rsidP="00427231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427231">
        <w:rPr>
          <w:rStyle w:val="s1"/>
          <w:rFonts w:ascii="Arial" w:hAnsi="Arial" w:cs="Arial"/>
        </w:rPr>
        <w:t>МОТЫГИНСКОГО РАЙОНА</w:t>
      </w:r>
    </w:p>
    <w:p w:rsidR="00031539" w:rsidRPr="00427231" w:rsidRDefault="00031539" w:rsidP="00427231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427231">
        <w:rPr>
          <w:rStyle w:val="s1"/>
          <w:rFonts w:ascii="Arial" w:hAnsi="Arial" w:cs="Arial"/>
        </w:rPr>
        <w:t>КРАСНОЯРСКОГО КРАЯ</w:t>
      </w:r>
    </w:p>
    <w:p w:rsidR="00031539" w:rsidRPr="00427231" w:rsidRDefault="00031539" w:rsidP="00427231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</w:p>
    <w:p w:rsidR="00031539" w:rsidRPr="00427231" w:rsidRDefault="00031539" w:rsidP="00CC62C7">
      <w:pPr>
        <w:pStyle w:val="p2"/>
        <w:spacing w:before="0" w:beforeAutospacing="0" w:after="0" w:afterAutospacing="0"/>
        <w:ind w:firstLine="709"/>
        <w:jc w:val="center"/>
        <w:rPr>
          <w:rStyle w:val="s1"/>
          <w:rFonts w:ascii="Arial" w:hAnsi="Arial" w:cs="Arial"/>
        </w:rPr>
      </w:pPr>
      <w:r w:rsidRPr="00427231">
        <w:rPr>
          <w:rStyle w:val="s1"/>
          <w:rFonts w:ascii="Arial" w:hAnsi="Arial" w:cs="Arial"/>
        </w:rPr>
        <w:t>Р Е Ш Е Н И Е</w:t>
      </w:r>
    </w:p>
    <w:p w:rsidR="00031539" w:rsidRPr="00427231" w:rsidRDefault="00DE31E7" w:rsidP="00427231">
      <w:pPr>
        <w:pStyle w:val="af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27231">
        <w:rPr>
          <w:rStyle w:val="s1"/>
          <w:rFonts w:ascii="Arial" w:hAnsi="Arial" w:cs="Arial"/>
          <w:sz w:val="24"/>
          <w:szCs w:val="24"/>
        </w:rPr>
        <w:t>24.11.2023г.</w:t>
      </w:r>
      <w:r w:rsidR="00CC62C7">
        <w:rPr>
          <w:rStyle w:val="s1"/>
          <w:rFonts w:ascii="Arial" w:hAnsi="Arial" w:cs="Arial"/>
          <w:sz w:val="24"/>
          <w:szCs w:val="24"/>
        </w:rPr>
        <w:t xml:space="preserve">                    </w:t>
      </w:r>
      <w:r w:rsidR="00427231">
        <w:rPr>
          <w:rFonts w:ascii="Arial" w:hAnsi="Arial" w:cs="Arial"/>
          <w:sz w:val="24"/>
          <w:szCs w:val="24"/>
        </w:rPr>
        <w:t xml:space="preserve"> </w:t>
      </w:r>
      <w:r w:rsidR="00031539" w:rsidRPr="00427231">
        <w:rPr>
          <w:rFonts w:ascii="Arial" w:hAnsi="Arial" w:cs="Arial"/>
          <w:sz w:val="24"/>
          <w:szCs w:val="24"/>
        </w:rPr>
        <w:t>п.</w:t>
      </w:r>
      <w:r w:rsidR="00A11480" w:rsidRPr="00427231">
        <w:rPr>
          <w:rFonts w:ascii="Arial" w:hAnsi="Arial" w:cs="Arial"/>
          <w:sz w:val="24"/>
          <w:szCs w:val="24"/>
        </w:rPr>
        <w:t xml:space="preserve"> </w:t>
      </w:r>
      <w:r w:rsidR="00031539" w:rsidRPr="00427231">
        <w:rPr>
          <w:rFonts w:ascii="Arial" w:hAnsi="Arial" w:cs="Arial"/>
          <w:sz w:val="24"/>
          <w:szCs w:val="24"/>
        </w:rPr>
        <w:t>Орджоникидзе</w:t>
      </w:r>
      <w:r w:rsidR="00427231">
        <w:rPr>
          <w:rFonts w:ascii="Arial" w:hAnsi="Arial" w:cs="Arial"/>
          <w:sz w:val="24"/>
          <w:szCs w:val="24"/>
        </w:rPr>
        <w:t xml:space="preserve"> </w:t>
      </w:r>
      <w:r w:rsidR="00CC62C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27231">
        <w:rPr>
          <w:rFonts w:ascii="Arial" w:hAnsi="Arial" w:cs="Arial"/>
          <w:sz w:val="24"/>
          <w:szCs w:val="24"/>
        </w:rPr>
        <w:t>№ 40/154</w:t>
      </w:r>
    </w:p>
    <w:p w:rsidR="00031539" w:rsidRPr="00427231" w:rsidRDefault="00031539" w:rsidP="004272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151521" w:rsidRPr="00427231" w:rsidRDefault="00B84E4B" w:rsidP="004272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Об утверждении Порядка оказания поддержки гражданам и их объединениям, участвующим в </w:t>
      </w:r>
      <w:r w:rsidR="00DE31E7" w:rsidRPr="00427231">
        <w:rPr>
          <w:rFonts w:ascii="Arial" w:hAnsi="Arial" w:cs="Arial"/>
          <w:bCs/>
          <w:sz w:val="24"/>
          <w:szCs w:val="24"/>
        </w:rPr>
        <w:t xml:space="preserve">охране </w:t>
      </w:r>
      <w:r w:rsidRPr="00427231">
        <w:rPr>
          <w:rFonts w:ascii="Arial" w:hAnsi="Arial" w:cs="Arial"/>
          <w:bCs/>
          <w:sz w:val="24"/>
          <w:szCs w:val="24"/>
        </w:rPr>
        <w:t>общественного</w:t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порядка, создания условий для деятельности народных дружин</w:t>
      </w:r>
    </w:p>
    <w:p w:rsidR="00E1373B" w:rsidRPr="00427231" w:rsidRDefault="00E1373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 граждан </w:t>
      </w:r>
      <w:r w:rsidRPr="00427231">
        <w:rPr>
          <w:rFonts w:ascii="Arial" w:hAnsi="Arial" w:cs="Arial"/>
          <w:bCs/>
          <w:sz w:val="24"/>
          <w:szCs w:val="24"/>
        </w:rPr>
        <w:br/>
        <w:t xml:space="preserve">в охране общественного порядка», в соответствии </w:t>
      </w:r>
      <w:r w:rsidR="00A43531" w:rsidRPr="00427231">
        <w:rPr>
          <w:rFonts w:ascii="Arial" w:hAnsi="Arial" w:cs="Arial"/>
          <w:bCs/>
          <w:sz w:val="24"/>
          <w:szCs w:val="24"/>
        </w:rPr>
        <w:t>Уставом Орджоникидзевского сельсовета Мотыгинского района Красноярского края</w:t>
      </w:r>
      <w:r w:rsidRPr="00427231">
        <w:rPr>
          <w:rFonts w:ascii="Arial" w:hAnsi="Arial" w:cs="Arial"/>
          <w:bCs/>
          <w:sz w:val="24"/>
          <w:szCs w:val="24"/>
        </w:rPr>
        <w:t xml:space="preserve">, </w:t>
      </w:r>
      <w:r w:rsidR="00A43531" w:rsidRPr="00427231">
        <w:rPr>
          <w:rFonts w:ascii="Arial" w:hAnsi="Arial" w:cs="Arial"/>
          <w:bCs/>
          <w:sz w:val="24"/>
          <w:szCs w:val="24"/>
        </w:rPr>
        <w:t>Орджоникидзев</w:t>
      </w:r>
      <w:r w:rsidR="00427231">
        <w:rPr>
          <w:rFonts w:ascii="Arial" w:hAnsi="Arial" w:cs="Arial"/>
          <w:bCs/>
          <w:sz w:val="24"/>
          <w:szCs w:val="24"/>
        </w:rPr>
        <w:t xml:space="preserve">ский сельский Совет депутатов </w:t>
      </w:r>
    </w:p>
    <w:p w:rsidR="00B84E4B" w:rsidRPr="00427231" w:rsidRDefault="00427231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</w:t>
      </w:r>
      <w:r w:rsidR="00A43531" w:rsidRPr="00427231">
        <w:rPr>
          <w:rFonts w:ascii="Arial" w:hAnsi="Arial" w:cs="Arial"/>
          <w:bCs/>
          <w:sz w:val="24"/>
          <w:szCs w:val="24"/>
        </w:rPr>
        <w:t>:</w:t>
      </w:r>
    </w:p>
    <w:p w:rsidR="00B84E4B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</w:t>
      </w:r>
      <w:r w:rsidRPr="00427231">
        <w:rPr>
          <w:rFonts w:ascii="Arial" w:hAnsi="Arial" w:cs="Arial"/>
          <w:bCs/>
          <w:sz w:val="24"/>
          <w:szCs w:val="24"/>
        </w:rPr>
        <w:tab/>
      </w:r>
      <w:r w:rsidR="00B84E4B" w:rsidRPr="00427231">
        <w:rPr>
          <w:rFonts w:ascii="Arial" w:hAnsi="Arial" w:cs="Arial"/>
          <w:bCs/>
          <w:sz w:val="24"/>
          <w:szCs w:val="24"/>
        </w:rPr>
        <w:t>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2. Установить границы территории, на которой может быть создана народная дружина:</w:t>
      </w:r>
      <w:r w:rsidR="00A43531" w:rsidRPr="00427231">
        <w:rPr>
          <w:rFonts w:ascii="Arial" w:hAnsi="Arial" w:cs="Arial"/>
          <w:bCs/>
          <w:sz w:val="24"/>
          <w:szCs w:val="24"/>
        </w:rPr>
        <w:t xml:space="preserve"> территория Орджоникидзевского сельсовета Мотыгинского района Красноярского края</w:t>
      </w:r>
      <w:r w:rsidRPr="00427231">
        <w:rPr>
          <w:rFonts w:ascii="Arial" w:hAnsi="Arial" w:cs="Arial"/>
          <w:bCs/>
          <w:sz w:val="24"/>
          <w:szCs w:val="24"/>
        </w:rPr>
        <w:t>.</w:t>
      </w:r>
    </w:p>
    <w:p w:rsidR="00A43531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3. </w:t>
      </w:r>
      <w:r w:rsidR="00A43531" w:rsidRPr="00427231">
        <w:rPr>
          <w:rFonts w:ascii="Arial" w:hAnsi="Arial" w:cs="Arial"/>
          <w:bCs/>
          <w:sz w:val="24"/>
          <w:szCs w:val="24"/>
        </w:rPr>
        <w:t>Решение подлежит обязательному опубликованию в печатном издании «Вести Орджоникидзе» и</w:t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="00A43531" w:rsidRPr="00427231">
        <w:rPr>
          <w:rFonts w:ascii="Arial" w:hAnsi="Arial" w:cs="Arial"/>
          <w:bCs/>
          <w:sz w:val="24"/>
          <w:szCs w:val="24"/>
        </w:rPr>
        <w:t>вступает в силу после официального опубликования.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4. Контроль за исполнением на</w:t>
      </w:r>
      <w:r w:rsidR="00427231">
        <w:rPr>
          <w:rFonts w:ascii="Arial" w:hAnsi="Arial" w:cs="Arial"/>
          <w:bCs/>
          <w:sz w:val="24"/>
          <w:szCs w:val="24"/>
        </w:rPr>
        <w:t>стоящего Решения возложить на главу Орджоникидзевского сельсовета.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43531" w:rsidRPr="00427231" w:rsidRDefault="00A43531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Председатель сельского Совета депутатов</w:t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ab/>
      </w:r>
      <w:r w:rsidRPr="00427231">
        <w:rPr>
          <w:rFonts w:ascii="Arial" w:hAnsi="Arial" w:cs="Arial"/>
          <w:bCs/>
          <w:sz w:val="24"/>
          <w:szCs w:val="24"/>
        </w:rPr>
        <w:tab/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Л.В. Шишкина</w:t>
      </w:r>
    </w:p>
    <w:p w:rsidR="00A43531" w:rsidRPr="00427231" w:rsidRDefault="00A43531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43531" w:rsidRPr="00427231" w:rsidRDefault="00A43531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Глава Орджоникидзевского сельсовета</w:t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ab/>
      </w:r>
      <w:r w:rsidRPr="00427231">
        <w:rPr>
          <w:rFonts w:ascii="Arial" w:hAnsi="Arial" w:cs="Arial"/>
          <w:bCs/>
          <w:sz w:val="24"/>
          <w:szCs w:val="24"/>
        </w:rPr>
        <w:tab/>
      </w:r>
      <w:r w:rsid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А.В. Алабаева</w:t>
      </w:r>
    </w:p>
    <w:p w:rsidR="00A43531" w:rsidRPr="00427231" w:rsidRDefault="00A43531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br w:type="page"/>
      </w:r>
    </w:p>
    <w:p w:rsidR="00B84E4B" w:rsidRPr="00427231" w:rsidRDefault="00B84E4B" w:rsidP="00427231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lastRenderedPageBreak/>
        <w:t xml:space="preserve">Приложение № 1 </w:t>
      </w:r>
    </w:p>
    <w:p w:rsidR="00B84E4B" w:rsidRPr="00427231" w:rsidRDefault="00427231" w:rsidP="00427231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к Решению Орджоникидзевского сельского Совета депутатов</w:t>
      </w:r>
    </w:p>
    <w:p w:rsidR="00B84E4B" w:rsidRPr="00427231" w:rsidRDefault="00427231" w:rsidP="00427231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от 24.11.2023г. №40/154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43531" w:rsidRPr="00427231" w:rsidRDefault="00A43531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ПОРЯДОК</w:t>
      </w: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  <w:r w:rsidR="00A43531" w:rsidRP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создания условий для деятельности народных дружин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1. Общие положения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муниципального образования. 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3. Для целей настоящего Порядка используются следующие основные понятия: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4. Координацию работы по взаимодействию с гражданами и их объединениям, а также с народными дружинами осуществляет </w:t>
      </w:r>
      <w:r w:rsidR="00A43531" w:rsidRPr="00427231">
        <w:rPr>
          <w:rFonts w:ascii="Arial" w:hAnsi="Arial" w:cs="Arial"/>
          <w:bCs/>
          <w:sz w:val="24"/>
          <w:szCs w:val="24"/>
        </w:rPr>
        <w:t>Администрация Орджоникидзевского сельсовета</w:t>
      </w:r>
      <w:r w:rsidRPr="00427231">
        <w:rPr>
          <w:rFonts w:ascii="Arial" w:hAnsi="Arial" w:cs="Arial"/>
          <w:bCs/>
          <w:sz w:val="24"/>
          <w:szCs w:val="24"/>
        </w:rPr>
        <w:t>.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5. </w:t>
      </w:r>
      <w:r w:rsidR="006B7A40" w:rsidRPr="00427231">
        <w:rPr>
          <w:rFonts w:ascii="Arial" w:hAnsi="Arial" w:cs="Arial"/>
          <w:bCs/>
          <w:sz w:val="24"/>
          <w:szCs w:val="24"/>
        </w:rPr>
        <w:t xml:space="preserve">Администрация Орджоникидзевского сельсовета при координации работы по взаимодействию с гражданами и их объединениям, а также с народными дружинами </w:t>
      </w:r>
      <w:r w:rsidRPr="00427231">
        <w:rPr>
          <w:rFonts w:ascii="Arial" w:hAnsi="Arial" w:cs="Arial"/>
          <w:bCs/>
          <w:sz w:val="24"/>
          <w:szCs w:val="24"/>
        </w:rPr>
        <w:t>в своей деятельности руководствуется следующими принципами: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3) эффективность и результативность;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4) ответственность должностных лиц органа местного самоуправления.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lastRenderedPageBreak/>
        <w:t xml:space="preserve">2. Функции и полномочия </w:t>
      </w:r>
      <w:r w:rsidR="000D60B6" w:rsidRPr="00427231">
        <w:rPr>
          <w:rFonts w:ascii="Arial" w:hAnsi="Arial" w:cs="Arial"/>
          <w:bCs/>
          <w:sz w:val="24"/>
          <w:szCs w:val="24"/>
        </w:rPr>
        <w:t>Администрации Орджоникидзевского сельсовета при координации работы по взаимодействию с гражданами и их объединениям, а также с народными дружинами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1. </w:t>
      </w:r>
      <w:r w:rsidR="000D60B6" w:rsidRPr="00427231">
        <w:rPr>
          <w:rFonts w:ascii="Arial" w:hAnsi="Arial" w:cs="Arial"/>
          <w:bCs/>
          <w:sz w:val="24"/>
          <w:szCs w:val="24"/>
        </w:rPr>
        <w:t xml:space="preserve">Администрация Орджоникидзевского сельсовета </w:t>
      </w:r>
      <w:r w:rsidRPr="00427231">
        <w:rPr>
          <w:rFonts w:ascii="Arial" w:hAnsi="Arial" w:cs="Arial"/>
          <w:bCs/>
          <w:sz w:val="24"/>
          <w:szCs w:val="24"/>
        </w:rPr>
        <w:t xml:space="preserve">осуществляет следующие функции и полномочия: 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3) осуществляют взаимодействие с народными дружинами;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4) согласовывают избрание командиров народных дружин;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</w:t>
      </w:r>
      <w:r w:rsidR="000D60B6" w:rsidRPr="00427231">
        <w:rPr>
          <w:rFonts w:ascii="Arial" w:hAnsi="Arial" w:cs="Arial"/>
          <w:bCs/>
          <w:sz w:val="24"/>
          <w:szCs w:val="24"/>
        </w:rPr>
        <w:t>ми правоохранительными органами.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3. Материальное стимулирование, льготы и компенсации</w:t>
      </w: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народных дружинников</w:t>
      </w:r>
      <w:r w:rsidR="00427231">
        <w:rPr>
          <w:rFonts w:ascii="Arial" w:hAnsi="Arial" w:cs="Arial"/>
          <w:bCs/>
          <w:sz w:val="24"/>
          <w:szCs w:val="24"/>
        </w:rPr>
        <w:t>.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0D60B6" w:rsidRPr="00427231" w:rsidRDefault="000D60B6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4. Материально-техническое обеспечение деятельности</w:t>
      </w:r>
      <w:r w:rsidR="000D60B6" w:rsidRP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народных дружин</w:t>
      </w: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1. Органы местного самоуправления могут</w:t>
      </w:r>
      <w:r w:rsidR="00A11480" w:rsidRPr="00427231">
        <w:rPr>
          <w:rFonts w:ascii="Arial" w:hAnsi="Arial" w:cs="Arial"/>
          <w:bCs/>
          <w:sz w:val="24"/>
          <w:szCs w:val="24"/>
        </w:rPr>
        <w:t xml:space="preserve"> </w:t>
      </w:r>
      <w:r w:rsidRPr="00427231">
        <w:rPr>
          <w:rFonts w:ascii="Arial" w:hAnsi="Arial" w:cs="Arial"/>
          <w:bCs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5. Финансовое обеспечение</w:t>
      </w: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A11480" w:rsidRPr="00427231">
        <w:rPr>
          <w:rFonts w:ascii="Arial" w:hAnsi="Arial" w:cs="Arial"/>
          <w:bCs/>
          <w:sz w:val="24"/>
          <w:szCs w:val="24"/>
        </w:rPr>
        <w:t>Орджоникидзевского сельсовета</w:t>
      </w:r>
      <w:r w:rsidRPr="00427231">
        <w:rPr>
          <w:rFonts w:ascii="Arial" w:hAnsi="Arial" w:cs="Arial"/>
          <w:bCs/>
          <w:sz w:val="24"/>
          <w:szCs w:val="24"/>
        </w:rPr>
        <w:t xml:space="preserve"> является расходным обязательством </w:t>
      </w:r>
      <w:r w:rsidR="00A11480" w:rsidRPr="00427231">
        <w:rPr>
          <w:rFonts w:ascii="Arial" w:hAnsi="Arial" w:cs="Arial"/>
          <w:bCs/>
          <w:sz w:val="24"/>
          <w:szCs w:val="24"/>
        </w:rPr>
        <w:t>Орджоникидзевского сельсовета</w:t>
      </w:r>
      <w:r w:rsidRPr="00427231">
        <w:rPr>
          <w:rFonts w:ascii="Arial" w:hAnsi="Arial" w:cs="Arial"/>
          <w:bCs/>
          <w:sz w:val="24"/>
          <w:szCs w:val="24"/>
        </w:rPr>
        <w:t xml:space="preserve"> в пределах бюджетных ассигнований.</w:t>
      </w: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6. Ответственность должностных лиц</w:t>
      </w:r>
    </w:p>
    <w:p w:rsidR="00B84E4B" w:rsidRPr="00427231" w:rsidRDefault="00B84E4B" w:rsidP="0042723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органа местного самоуправления</w:t>
      </w: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4E4B" w:rsidRPr="00427231" w:rsidRDefault="00B84E4B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7231">
        <w:rPr>
          <w:rFonts w:ascii="Arial" w:hAnsi="Arial" w:cs="Arial"/>
          <w:bCs/>
          <w:sz w:val="24"/>
          <w:szCs w:val="24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уполномоченного органа местного самоуправления, если такие действия (бездействие) нарушают их права и законные интересы.</w:t>
      </w:r>
    </w:p>
    <w:p w:rsidR="00B47AD5" w:rsidRPr="00427231" w:rsidRDefault="00CC62C7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B84E4B" w:rsidRPr="00427231">
        <w:rPr>
          <w:rFonts w:ascii="Arial" w:hAnsi="Arial" w:cs="Arial"/>
          <w:bCs/>
          <w:sz w:val="24"/>
          <w:szCs w:val="24"/>
        </w:rPr>
        <w:t>2. Должностные лица уполномоченного органа местного самоуправления,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  <w:r w:rsidR="00A11480" w:rsidRPr="00427231">
        <w:rPr>
          <w:rFonts w:ascii="Arial" w:hAnsi="Arial" w:cs="Arial"/>
          <w:bCs/>
          <w:sz w:val="24"/>
          <w:szCs w:val="24"/>
        </w:rPr>
        <w:t>.</w:t>
      </w: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1480" w:rsidRPr="00427231" w:rsidRDefault="00A11480" w:rsidP="004272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1539" w:rsidRPr="00427231" w:rsidRDefault="00031539" w:rsidP="00427231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31539" w:rsidRPr="00427231" w:rsidSect="00427231">
      <w:headerReference w:type="default" r:id="rId7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F7" w:rsidRDefault="00313EF7" w:rsidP="00143674">
      <w:r>
        <w:separator/>
      </w:r>
    </w:p>
  </w:endnote>
  <w:endnote w:type="continuationSeparator" w:id="0">
    <w:p w:rsidR="00313EF7" w:rsidRDefault="00313EF7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F7" w:rsidRDefault="00313EF7" w:rsidP="00143674">
      <w:r>
        <w:separator/>
      </w:r>
    </w:p>
  </w:footnote>
  <w:footnote w:type="continuationSeparator" w:id="0">
    <w:p w:rsidR="00313EF7" w:rsidRDefault="00313EF7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B" w:rsidRDefault="00553638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CC62C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31539"/>
    <w:rsid w:val="000402F1"/>
    <w:rsid w:val="000437CB"/>
    <w:rsid w:val="00053196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21DA"/>
    <w:rsid w:val="00084FE3"/>
    <w:rsid w:val="0009008B"/>
    <w:rsid w:val="000A224F"/>
    <w:rsid w:val="000A3A9A"/>
    <w:rsid w:val="000A716F"/>
    <w:rsid w:val="000B0301"/>
    <w:rsid w:val="000B108C"/>
    <w:rsid w:val="000B1243"/>
    <w:rsid w:val="000B371A"/>
    <w:rsid w:val="000D1889"/>
    <w:rsid w:val="000D1E18"/>
    <w:rsid w:val="000D60B6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67537"/>
    <w:rsid w:val="00170A7A"/>
    <w:rsid w:val="00183FE4"/>
    <w:rsid w:val="0018628B"/>
    <w:rsid w:val="00186B67"/>
    <w:rsid w:val="00187F32"/>
    <w:rsid w:val="0019395B"/>
    <w:rsid w:val="0019542C"/>
    <w:rsid w:val="001A3CB5"/>
    <w:rsid w:val="001A4DEA"/>
    <w:rsid w:val="001B3DF6"/>
    <w:rsid w:val="001B5C58"/>
    <w:rsid w:val="001C2032"/>
    <w:rsid w:val="001C6CD4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285"/>
    <w:rsid w:val="00256AA4"/>
    <w:rsid w:val="00260565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3EF7"/>
    <w:rsid w:val="00314710"/>
    <w:rsid w:val="00316862"/>
    <w:rsid w:val="003224BD"/>
    <w:rsid w:val="00327D3E"/>
    <w:rsid w:val="00330CD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27231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65FD4"/>
    <w:rsid w:val="00470213"/>
    <w:rsid w:val="0047150D"/>
    <w:rsid w:val="00473C2F"/>
    <w:rsid w:val="00481321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638"/>
    <w:rsid w:val="0055396E"/>
    <w:rsid w:val="0055465F"/>
    <w:rsid w:val="00560E23"/>
    <w:rsid w:val="00563B71"/>
    <w:rsid w:val="00571417"/>
    <w:rsid w:val="0058260E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27932"/>
    <w:rsid w:val="00637C89"/>
    <w:rsid w:val="00642ED4"/>
    <w:rsid w:val="00645CB8"/>
    <w:rsid w:val="00646400"/>
    <w:rsid w:val="0065072F"/>
    <w:rsid w:val="00652241"/>
    <w:rsid w:val="00653DFC"/>
    <w:rsid w:val="00654E59"/>
    <w:rsid w:val="006554D3"/>
    <w:rsid w:val="006555FD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1022"/>
    <w:rsid w:val="006B6D58"/>
    <w:rsid w:val="006B7A40"/>
    <w:rsid w:val="006C073E"/>
    <w:rsid w:val="006C143B"/>
    <w:rsid w:val="006D6A82"/>
    <w:rsid w:val="006D6FB2"/>
    <w:rsid w:val="006E00DE"/>
    <w:rsid w:val="006E066A"/>
    <w:rsid w:val="006E08D9"/>
    <w:rsid w:val="006E1372"/>
    <w:rsid w:val="006E1C96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423A3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0D67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5A0E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562F1"/>
    <w:rsid w:val="00966138"/>
    <w:rsid w:val="009750CA"/>
    <w:rsid w:val="00977D2E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C62D8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9F651F"/>
    <w:rsid w:val="00A02F13"/>
    <w:rsid w:val="00A0368D"/>
    <w:rsid w:val="00A11480"/>
    <w:rsid w:val="00A1271C"/>
    <w:rsid w:val="00A22D46"/>
    <w:rsid w:val="00A33774"/>
    <w:rsid w:val="00A34F08"/>
    <w:rsid w:val="00A43531"/>
    <w:rsid w:val="00A43870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53B2"/>
    <w:rsid w:val="00AC6F6C"/>
    <w:rsid w:val="00AD68B5"/>
    <w:rsid w:val="00AE176C"/>
    <w:rsid w:val="00AF3032"/>
    <w:rsid w:val="00AF6387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36DE"/>
    <w:rsid w:val="00B45750"/>
    <w:rsid w:val="00B45CAD"/>
    <w:rsid w:val="00B47AD5"/>
    <w:rsid w:val="00B62C19"/>
    <w:rsid w:val="00B7019F"/>
    <w:rsid w:val="00B71A30"/>
    <w:rsid w:val="00B724DA"/>
    <w:rsid w:val="00B84E4B"/>
    <w:rsid w:val="00B85D20"/>
    <w:rsid w:val="00B871AB"/>
    <w:rsid w:val="00B907FA"/>
    <w:rsid w:val="00B9340E"/>
    <w:rsid w:val="00B9728F"/>
    <w:rsid w:val="00BA6703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2C7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76E56"/>
    <w:rsid w:val="00D82DC6"/>
    <w:rsid w:val="00D913D9"/>
    <w:rsid w:val="00D9297E"/>
    <w:rsid w:val="00DA1FF1"/>
    <w:rsid w:val="00DB1B61"/>
    <w:rsid w:val="00DB56B3"/>
    <w:rsid w:val="00DB7977"/>
    <w:rsid w:val="00DC0918"/>
    <w:rsid w:val="00DD1D14"/>
    <w:rsid w:val="00DD2A2A"/>
    <w:rsid w:val="00DE19C3"/>
    <w:rsid w:val="00DE31E7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7519B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B07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63B5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E2C44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A119A"/>
  <w15:docId w15:val="{55CB6D28-4417-412C-8D0F-6918CBF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pmargintb3">
    <w:name w:val="p_margin_tb_3"/>
    <w:basedOn w:val="a"/>
    <w:rsid w:val="00031539"/>
    <w:pPr>
      <w:spacing w:before="160" w:after="160"/>
      <w:ind w:firstLine="200"/>
    </w:pPr>
    <w:rPr>
      <w:spacing w:val="10"/>
      <w:sz w:val="24"/>
      <w:szCs w:val="24"/>
    </w:rPr>
  </w:style>
  <w:style w:type="paragraph" w:customStyle="1" w:styleId="p1">
    <w:name w:val="p1"/>
    <w:basedOn w:val="a"/>
    <w:rsid w:val="000315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Specialist</cp:lastModifiedBy>
  <cp:revision>4</cp:revision>
  <cp:lastPrinted>2020-07-29T08:45:00Z</cp:lastPrinted>
  <dcterms:created xsi:type="dcterms:W3CDTF">2023-11-07T08:15:00Z</dcterms:created>
  <dcterms:modified xsi:type="dcterms:W3CDTF">2023-11-10T03:22:00Z</dcterms:modified>
</cp:coreProperties>
</file>